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CD" w:rsidRPr="00D9108E" w:rsidRDefault="00D9108E" w:rsidP="00AF37CD">
      <w:pPr>
        <w:pStyle w:val="PlainText"/>
        <w:jc w:val="right"/>
        <w:rPr>
          <w:rFonts w:ascii="Bookman Old Style" w:hAnsi="Bookman Old Style" w:cs="Times New Roman"/>
          <w:b/>
          <w:sz w:val="24"/>
          <w:szCs w:val="24"/>
        </w:rPr>
      </w:pPr>
      <w:r w:rsidRPr="00D9108E">
        <w:rPr>
          <w:rFonts w:ascii="Bookman Old Style" w:hAnsi="Bookman Old Style" w:cs="Times New Roman"/>
          <w:b/>
          <w:sz w:val="24"/>
          <w:szCs w:val="24"/>
        </w:rPr>
        <w:t>Annexure-B</w:t>
      </w:r>
    </w:p>
    <w:p w:rsidR="00C73CC9" w:rsidRPr="00294ABA" w:rsidRDefault="00C73CC9" w:rsidP="00AF37CD">
      <w:pPr>
        <w:pStyle w:val="PlainText"/>
        <w:jc w:val="right"/>
        <w:rPr>
          <w:rFonts w:ascii="Bookman Old Style" w:hAnsi="Bookman Old Style" w:cs="Times New Roman"/>
          <w:sz w:val="24"/>
          <w:szCs w:val="24"/>
        </w:rPr>
      </w:pPr>
    </w:p>
    <w:p w:rsidR="006061AF" w:rsidRPr="00294ABA" w:rsidRDefault="00CE57C8" w:rsidP="006061AF">
      <w:pPr>
        <w:pStyle w:val="PlainText"/>
        <w:jc w:val="center"/>
        <w:rPr>
          <w:rFonts w:ascii="Bookman Old Style" w:hAnsi="Bookman Old Style" w:cs="Times New Roman"/>
          <w:b/>
          <w:bCs/>
          <w:sz w:val="24"/>
          <w:szCs w:val="24"/>
        </w:rPr>
      </w:pPr>
      <w:r>
        <w:rPr>
          <w:rFonts w:ascii="Bookman Old Style" w:hAnsi="Bookman Old Style" w:cs="Times New Roman"/>
          <w:b/>
          <w:bCs/>
          <w:sz w:val="24"/>
          <w:szCs w:val="24"/>
        </w:rPr>
        <w:t xml:space="preserve">DRAFT </w:t>
      </w:r>
      <w:r w:rsidR="006061AF" w:rsidRPr="00294ABA">
        <w:rPr>
          <w:rFonts w:ascii="Bookman Old Style" w:hAnsi="Bookman Old Style" w:cs="Times New Roman"/>
          <w:b/>
          <w:bCs/>
          <w:sz w:val="24"/>
          <w:szCs w:val="24"/>
        </w:rPr>
        <w:t>INSURANCE REGULATORY AND DEVELOPMENT AUTHORITY</w:t>
      </w:r>
      <w:r w:rsidR="001F1C00" w:rsidRPr="00294ABA">
        <w:rPr>
          <w:rFonts w:ascii="Bookman Old Style" w:hAnsi="Bookman Old Style" w:cs="Times New Roman"/>
          <w:b/>
          <w:bCs/>
          <w:sz w:val="24"/>
          <w:szCs w:val="24"/>
        </w:rPr>
        <w:t xml:space="preserve"> OF INDIA</w:t>
      </w:r>
      <w:r w:rsidR="006061AF" w:rsidRPr="00294ABA">
        <w:rPr>
          <w:rFonts w:ascii="Bookman Old Style" w:hAnsi="Bookman Old Style" w:cs="Times New Roman"/>
          <w:b/>
          <w:bCs/>
          <w:sz w:val="24"/>
          <w:szCs w:val="24"/>
        </w:rPr>
        <w:t xml:space="preserve"> (</w:t>
      </w:r>
      <w:r w:rsidR="004B375D" w:rsidRPr="00294ABA">
        <w:rPr>
          <w:rFonts w:ascii="Bookman Old Style" w:hAnsi="Bookman Old Style" w:cs="Times New Roman"/>
          <w:b/>
          <w:bCs/>
          <w:sz w:val="24"/>
          <w:szCs w:val="24"/>
        </w:rPr>
        <w:t>HEALTH INSURANCE</w:t>
      </w:r>
      <w:r w:rsidR="006061AF" w:rsidRPr="00294ABA">
        <w:rPr>
          <w:rFonts w:ascii="Bookman Old Style" w:hAnsi="Bookman Old Style" w:cs="Times New Roman"/>
          <w:b/>
          <w:bCs/>
          <w:sz w:val="24"/>
          <w:szCs w:val="24"/>
        </w:rPr>
        <w:t>) (</w:t>
      </w:r>
      <w:r w:rsidR="00B904D8" w:rsidRPr="00294ABA">
        <w:rPr>
          <w:rFonts w:ascii="Bookman Old Style" w:hAnsi="Bookman Old Style" w:cs="Times New Roman"/>
          <w:b/>
          <w:bCs/>
          <w:sz w:val="24"/>
          <w:szCs w:val="24"/>
        </w:rPr>
        <w:t>AMENDMENT</w:t>
      </w:r>
      <w:r w:rsidR="00053EF6" w:rsidRPr="00294ABA">
        <w:rPr>
          <w:rFonts w:ascii="Bookman Old Style" w:hAnsi="Bookman Old Style" w:cs="Times New Roman"/>
          <w:b/>
          <w:bCs/>
          <w:sz w:val="24"/>
          <w:szCs w:val="24"/>
        </w:rPr>
        <w:t xml:space="preserve">) </w:t>
      </w:r>
      <w:r w:rsidR="00274595" w:rsidRPr="00294ABA">
        <w:rPr>
          <w:rFonts w:ascii="Bookman Old Style" w:hAnsi="Bookman Old Style" w:cs="Times New Roman"/>
          <w:b/>
          <w:bCs/>
          <w:sz w:val="24"/>
          <w:szCs w:val="24"/>
        </w:rPr>
        <w:t xml:space="preserve">REGULATIONS, </w:t>
      </w:r>
      <w:r w:rsidR="00E24630">
        <w:rPr>
          <w:rFonts w:ascii="Bookman Old Style" w:hAnsi="Bookman Old Style" w:cs="Times New Roman"/>
          <w:b/>
          <w:bCs/>
          <w:sz w:val="24"/>
          <w:szCs w:val="24"/>
        </w:rPr>
        <w:t>2022</w:t>
      </w:r>
    </w:p>
    <w:p w:rsidR="006061AF" w:rsidRPr="00294ABA" w:rsidRDefault="006061AF" w:rsidP="006061AF">
      <w:pPr>
        <w:pStyle w:val="PlainText"/>
        <w:jc w:val="both"/>
        <w:rPr>
          <w:rFonts w:ascii="Bookman Old Style" w:hAnsi="Bookman Old Style" w:cs="Times New Roman"/>
          <w:sz w:val="24"/>
          <w:szCs w:val="24"/>
        </w:rPr>
      </w:pPr>
    </w:p>
    <w:p w:rsidR="006061AF" w:rsidRPr="00294ABA" w:rsidRDefault="006061AF" w:rsidP="006061AF">
      <w:pPr>
        <w:pStyle w:val="PlainText"/>
        <w:jc w:val="both"/>
        <w:rPr>
          <w:rFonts w:ascii="Bookman Old Style" w:hAnsi="Bookman Old Style" w:cs="Times New Roman"/>
          <w:sz w:val="24"/>
          <w:szCs w:val="24"/>
        </w:rPr>
      </w:pPr>
      <w:r w:rsidRPr="00294ABA">
        <w:rPr>
          <w:rFonts w:ascii="Bookman Old Style" w:hAnsi="Bookman Old Style" w:cs="Times New Roman"/>
          <w:sz w:val="24"/>
          <w:szCs w:val="24"/>
        </w:rPr>
        <w:t>F. No, IRDA</w:t>
      </w:r>
      <w:r w:rsidR="00E0024C" w:rsidRPr="00294ABA">
        <w:rPr>
          <w:rFonts w:ascii="Bookman Old Style" w:hAnsi="Bookman Old Style" w:cs="Times New Roman"/>
          <w:sz w:val="24"/>
          <w:szCs w:val="24"/>
        </w:rPr>
        <w:t>I</w:t>
      </w:r>
      <w:r w:rsidRPr="00294ABA">
        <w:rPr>
          <w:rFonts w:ascii="Bookman Old Style" w:hAnsi="Bookman Old Style" w:cs="Times New Roman"/>
          <w:sz w:val="24"/>
          <w:szCs w:val="24"/>
        </w:rPr>
        <w:t>/Reg/</w:t>
      </w:r>
      <w:r w:rsidR="00274595" w:rsidRPr="00294ABA">
        <w:rPr>
          <w:rFonts w:ascii="Bookman Old Style" w:hAnsi="Bookman Old Style" w:cs="Times New Roman"/>
          <w:sz w:val="24"/>
          <w:szCs w:val="24"/>
        </w:rPr>
        <w:t>xx</w:t>
      </w:r>
      <w:r w:rsidRPr="00294ABA">
        <w:rPr>
          <w:rFonts w:ascii="Bookman Old Style" w:hAnsi="Bookman Old Style" w:cs="Times New Roman"/>
          <w:sz w:val="24"/>
          <w:szCs w:val="24"/>
        </w:rPr>
        <w:t>/20</w:t>
      </w:r>
      <w:r w:rsidR="005E5786" w:rsidRPr="00294ABA">
        <w:rPr>
          <w:rFonts w:ascii="Bookman Old Style" w:hAnsi="Bookman Old Style" w:cs="Times New Roman"/>
          <w:sz w:val="24"/>
          <w:szCs w:val="24"/>
        </w:rPr>
        <w:t>2</w:t>
      </w:r>
      <w:r w:rsidR="00E24630">
        <w:rPr>
          <w:rFonts w:ascii="Bookman Old Style" w:hAnsi="Bookman Old Style" w:cs="Times New Roman"/>
          <w:sz w:val="24"/>
          <w:szCs w:val="24"/>
        </w:rPr>
        <w:t>2</w:t>
      </w:r>
      <w:r w:rsidRPr="00294ABA">
        <w:rPr>
          <w:rFonts w:ascii="Bookman Old Style" w:hAnsi="Bookman Old Style" w:cs="Times New Roman"/>
          <w:sz w:val="24"/>
          <w:szCs w:val="24"/>
        </w:rPr>
        <w:t xml:space="preserve"> — In exercise of the powers conferred by section </w:t>
      </w:r>
      <w:r w:rsidR="008A332D" w:rsidRPr="00294ABA">
        <w:rPr>
          <w:rFonts w:ascii="Bookman Old Style" w:hAnsi="Bookman Old Style" w:cs="Times New Roman"/>
          <w:sz w:val="24"/>
          <w:szCs w:val="24"/>
        </w:rPr>
        <w:t>114A</w:t>
      </w:r>
      <w:r w:rsidRPr="00294ABA">
        <w:rPr>
          <w:rFonts w:ascii="Bookman Old Style" w:hAnsi="Bookman Old Style" w:cs="Times New Roman"/>
          <w:sz w:val="24"/>
          <w:szCs w:val="24"/>
        </w:rPr>
        <w:t xml:space="preserve">of the Insurance Act, 1938 (4 of 1938) </w:t>
      </w:r>
      <w:r w:rsidR="004614FF" w:rsidRPr="00294ABA">
        <w:rPr>
          <w:rFonts w:ascii="Bookman Old Style" w:hAnsi="Bookman Old Style" w:cs="Times New Roman"/>
          <w:sz w:val="24"/>
          <w:szCs w:val="24"/>
        </w:rPr>
        <w:t xml:space="preserve">and </w:t>
      </w:r>
      <w:r w:rsidRPr="00294ABA">
        <w:rPr>
          <w:rFonts w:ascii="Bookman Old Style" w:hAnsi="Bookman Old Style" w:cs="Times New Roman"/>
          <w:sz w:val="24"/>
          <w:szCs w:val="24"/>
        </w:rPr>
        <w:t>sections 14 and 26 of the Insurance Regulatory and Development Authority Act, 1999 (41 of 1999)</w:t>
      </w:r>
      <w:r w:rsidR="004614FF" w:rsidRPr="00294ABA">
        <w:rPr>
          <w:rFonts w:ascii="Bookman Old Style" w:hAnsi="Bookman Old Style" w:cs="Times New Roman"/>
          <w:sz w:val="24"/>
          <w:szCs w:val="24"/>
        </w:rPr>
        <w:t>,</w:t>
      </w:r>
      <w:r w:rsidRPr="00294ABA">
        <w:rPr>
          <w:rFonts w:ascii="Bookman Old Style" w:hAnsi="Bookman Old Style" w:cs="Times New Roman"/>
          <w:sz w:val="24"/>
          <w:szCs w:val="24"/>
        </w:rPr>
        <w:t xml:space="preserve"> the Authority</w:t>
      </w:r>
      <w:r w:rsidR="002A7969" w:rsidRPr="00294ABA">
        <w:rPr>
          <w:rFonts w:ascii="Bookman Old Style" w:hAnsi="Bookman Old Style" w:cs="Times New Roman"/>
          <w:sz w:val="24"/>
          <w:szCs w:val="24"/>
        </w:rPr>
        <w:t>,</w:t>
      </w:r>
      <w:r w:rsidRPr="00294ABA">
        <w:rPr>
          <w:rFonts w:ascii="Bookman Old Style" w:hAnsi="Bookman Old Style" w:cs="Times New Roman"/>
          <w:sz w:val="24"/>
          <w:szCs w:val="24"/>
        </w:rPr>
        <w:t xml:space="preserve"> in consultation with the Insurance Advisory Committee, hereby makes the following regulations, to </w:t>
      </w:r>
      <w:r w:rsidR="005E5786" w:rsidRPr="00294ABA">
        <w:rPr>
          <w:rFonts w:ascii="Bookman Old Style" w:hAnsi="Bookman Old Style" w:cs="Times New Roman"/>
          <w:sz w:val="24"/>
          <w:szCs w:val="24"/>
        </w:rPr>
        <w:t xml:space="preserve">further </w:t>
      </w:r>
      <w:r w:rsidRPr="00294ABA">
        <w:rPr>
          <w:rFonts w:ascii="Bookman Old Style" w:hAnsi="Bookman Old Style" w:cs="Times New Roman"/>
          <w:sz w:val="24"/>
          <w:szCs w:val="24"/>
        </w:rPr>
        <w:t>amend the Insurance Regulatory and Development Authority</w:t>
      </w:r>
      <w:r w:rsidR="00B54A5D" w:rsidRPr="00294ABA">
        <w:rPr>
          <w:rFonts w:ascii="Bookman Old Style" w:hAnsi="Bookman Old Style" w:cs="Times New Roman"/>
          <w:sz w:val="24"/>
          <w:szCs w:val="24"/>
        </w:rPr>
        <w:t xml:space="preserve"> of India</w:t>
      </w:r>
      <w:r w:rsidRPr="00294ABA">
        <w:rPr>
          <w:rFonts w:ascii="Bookman Old Style" w:hAnsi="Bookman Old Style" w:cs="Times New Roman"/>
          <w:sz w:val="24"/>
          <w:szCs w:val="24"/>
        </w:rPr>
        <w:t xml:space="preserve"> (</w:t>
      </w:r>
      <w:r w:rsidR="004B375D" w:rsidRPr="00294ABA">
        <w:rPr>
          <w:rFonts w:ascii="Bookman Old Style" w:hAnsi="Bookman Old Style" w:cs="Times New Roman"/>
          <w:sz w:val="24"/>
          <w:szCs w:val="24"/>
        </w:rPr>
        <w:t xml:space="preserve">Health </w:t>
      </w:r>
      <w:r w:rsidR="00DB2DBC" w:rsidRPr="00294ABA">
        <w:rPr>
          <w:rFonts w:ascii="Bookman Old Style" w:hAnsi="Bookman Old Style" w:cs="Times New Roman"/>
          <w:sz w:val="24"/>
          <w:szCs w:val="24"/>
        </w:rPr>
        <w:t>Insurance</w:t>
      </w:r>
      <w:r w:rsidRPr="00294ABA">
        <w:rPr>
          <w:rFonts w:ascii="Bookman Old Style" w:hAnsi="Bookman Old Style" w:cs="Times New Roman"/>
          <w:sz w:val="24"/>
          <w:szCs w:val="24"/>
        </w:rPr>
        <w:t>) Regulations, 20</w:t>
      </w:r>
      <w:r w:rsidR="00B54A5D" w:rsidRPr="00294ABA">
        <w:rPr>
          <w:rFonts w:ascii="Bookman Old Style" w:hAnsi="Bookman Old Style" w:cs="Times New Roman"/>
          <w:sz w:val="24"/>
          <w:szCs w:val="24"/>
        </w:rPr>
        <w:t>16</w:t>
      </w:r>
      <w:r w:rsidRPr="00294ABA">
        <w:rPr>
          <w:rFonts w:ascii="Bookman Old Style" w:hAnsi="Bookman Old Style" w:cs="Times New Roman"/>
          <w:sz w:val="24"/>
          <w:szCs w:val="24"/>
        </w:rPr>
        <w:t xml:space="preserve">, </w:t>
      </w:r>
      <w:r w:rsidR="004A28D9">
        <w:rPr>
          <w:rFonts w:ascii="Bookman Old Style" w:hAnsi="Bookman Old Style" w:cs="Times New Roman"/>
          <w:sz w:val="24"/>
          <w:szCs w:val="24"/>
        </w:rPr>
        <w:t>namely: -</w:t>
      </w:r>
    </w:p>
    <w:p w:rsidR="006061AF" w:rsidRPr="00294ABA" w:rsidRDefault="006061AF" w:rsidP="006061AF">
      <w:pPr>
        <w:pStyle w:val="PlainText"/>
        <w:jc w:val="both"/>
        <w:rPr>
          <w:rFonts w:ascii="Bookman Old Style" w:hAnsi="Bookman Old Style" w:cs="Times New Roman"/>
          <w:sz w:val="24"/>
          <w:szCs w:val="24"/>
        </w:rPr>
      </w:pPr>
    </w:p>
    <w:p w:rsidR="006061AF" w:rsidRPr="00294ABA" w:rsidRDefault="006061AF" w:rsidP="006061AF">
      <w:pPr>
        <w:pStyle w:val="PlainText"/>
        <w:numPr>
          <w:ilvl w:val="0"/>
          <w:numId w:val="1"/>
        </w:numPr>
        <w:jc w:val="both"/>
        <w:rPr>
          <w:rFonts w:ascii="Bookman Old Style" w:hAnsi="Bookman Old Style" w:cs="Times New Roman"/>
          <w:sz w:val="24"/>
          <w:szCs w:val="24"/>
        </w:rPr>
      </w:pPr>
      <w:r w:rsidRPr="00294ABA">
        <w:rPr>
          <w:rFonts w:ascii="Bookman Old Style" w:hAnsi="Bookman Old Style" w:cs="Times New Roman"/>
          <w:b/>
          <w:bCs/>
          <w:sz w:val="24"/>
          <w:szCs w:val="24"/>
        </w:rPr>
        <w:t xml:space="preserve">Short title and commencement — </w:t>
      </w:r>
      <w:r w:rsidR="004A28D9">
        <w:rPr>
          <w:rFonts w:ascii="Bookman Old Style" w:hAnsi="Bookman Old Style" w:cs="Times New Roman"/>
          <w:sz w:val="24"/>
          <w:szCs w:val="24"/>
        </w:rPr>
        <w:t xml:space="preserve">(1) </w:t>
      </w:r>
      <w:r w:rsidRPr="00294ABA">
        <w:rPr>
          <w:rFonts w:ascii="Bookman Old Style" w:hAnsi="Bookman Old Style" w:cs="Times New Roman"/>
          <w:sz w:val="24"/>
          <w:szCs w:val="24"/>
        </w:rPr>
        <w:t>These regulations may be called the Insurance Regulatory and Development Authority</w:t>
      </w:r>
      <w:r w:rsidR="00B54A5D" w:rsidRPr="00294ABA">
        <w:rPr>
          <w:rFonts w:ascii="Bookman Old Style" w:hAnsi="Bookman Old Style" w:cs="Times New Roman"/>
          <w:sz w:val="24"/>
          <w:szCs w:val="24"/>
        </w:rPr>
        <w:t xml:space="preserve"> of India</w:t>
      </w:r>
      <w:r w:rsidRPr="00294ABA">
        <w:rPr>
          <w:rFonts w:ascii="Bookman Old Style" w:hAnsi="Bookman Old Style" w:cs="Times New Roman"/>
          <w:sz w:val="24"/>
          <w:szCs w:val="24"/>
        </w:rPr>
        <w:t xml:space="preserve"> (</w:t>
      </w:r>
      <w:r w:rsidR="004B375D" w:rsidRPr="00294ABA">
        <w:rPr>
          <w:rFonts w:ascii="Bookman Old Style" w:hAnsi="Bookman Old Style" w:cs="Times New Roman"/>
          <w:sz w:val="24"/>
          <w:szCs w:val="24"/>
        </w:rPr>
        <w:t>Health Insurance</w:t>
      </w:r>
      <w:r w:rsidRPr="00294ABA">
        <w:rPr>
          <w:rFonts w:ascii="Bookman Old Style" w:hAnsi="Bookman Old Style" w:cs="Times New Roman"/>
          <w:sz w:val="24"/>
          <w:szCs w:val="24"/>
        </w:rPr>
        <w:t xml:space="preserve">) </w:t>
      </w:r>
      <w:r w:rsidR="004614FF" w:rsidRPr="00294ABA">
        <w:rPr>
          <w:rFonts w:ascii="Bookman Old Style" w:hAnsi="Bookman Old Style" w:cs="Times New Roman"/>
          <w:sz w:val="24"/>
          <w:szCs w:val="24"/>
        </w:rPr>
        <w:t>(</w:t>
      </w:r>
      <w:r w:rsidR="00830F3D" w:rsidRPr="00294ABA">
        <w:rPr>
          <w:rFonts w:ascii="Bookman Old Style" w:hAnsi="Bookman Old Style" w:cs="Times New Roman"/>
          <w:sz w:val="24"/>
          <w:szCs w:val="24"/>
        </w:rPr>
        <w:t>A</w:t>
      </w:r>
      <w:r w:rsidR="004614FF" w:rsidRPr="00294ABA">
        <w:rPr>
          <w:rFonts w:ascii="Bookman Old Style" w:hAnsi="Bookman Old Style" w:cs="Times New Roman"/>
          <w:sz w:val="24"/>
          <w:szCs w:val="24"/>
        </w:rPr>
        <w:t>mendment</w:t>
      </w:r>
      <w:r w:rsidR="00194899" w:rsidRPr="00294ABA">
        <w:rPr>
          <w:rFonts w:ascii="Bookman Old Style" w:hAnsi="Bookman Old Style" w:cs="Times New Roman"/>
          <w:sz w:val="24"/>
          <w:szCs w:val="24"/>
        </w:rPr>
        <w:t>) Regulations</w:t>
      </w:r>
      <w:r w:rsidRPr="00294ABA">
        <w:rPr>
          <w:rFonts w:ascii="Bookman Old Style" w:hAnsi="Bookman Old Style" w:cs="Times New Roman"/>
          <w:sz w:val="24"/>
          <w:szCs w:val="24"/>
        </w:rPr>
        <w:t>, 20</w:t>
      </w:r>
      <w:r w:rsidR="007448D0" w:rsidRPr="00294ABA">
        <w:rPr>
          <w:rFonts w:ascii="Bookman Old Style" w:hAnsi="Bookman Old Style" w:cs="Times New Roman"/>
          <w:sz w:val="24"/>
          <w:szCs w:val="24"/>
        </w:rPr>
        <w:t>2</w:t>
      </w:r>
      <w:r w:rsidR="00DB66EC">
        <w:rPr>
          <w:rFonts w:ascii="Bookman Old Style" w:hAnsi="Bookman Old Style" w:cs="Times New Roman"/>
          <w:sz w:val="24"/>
          <w:szCs w:val="24"/>
        </w:rPr>
        <w:t>2</w:t>
      </w:r>
      <w:bookmarkStart w:id="0" w:name="_GoBack"/>
      <w:bookmarkEnd w:id="0"/>
      <w:r w:rsidRPr="00294ABA">
        <w:rPr>
          <w:rFonts w:ascii="Bookman Old Style" w:hAnsi="Bookman Old Style" w:cs="Times New Roman"/>
          <w:sz w:val="24"/>
          <w:szCs w:val="24"/>
        </w:rPr>
        <w:t>.</w:t>
      </w:r>
    </w:p>
    <w:p w:rsidR="006061AF" w:rsidRPr="00294ABA" w:rsidRDefault="006061AF" w:rsidP="006061AF">
      <w:pPr>
        <w:pStyle w:val="PlainText"/>
        <w:jc w:val="both"/>
        <w:rPr>
          <w:rFonts w:ascii="Bookman Old Style" w:hAnsi="Bookman Old Style" w:cs="Times New Roman"/>
          <w:sz w:val="24"/>
          <w:szCs w:val="24"/>
        </w:rPr>
      </w:pPr>
    </w:p>
    <w:p w:rsidR="00613557" w:rsidRPr="00294ABA" w:rsidRDefault="0008226B" w:rsidP="00752C25">
      <w:pPr>
        <w:pStyle w:val="PlainText"/>
        <w:ind w:left="360"/>
        <w:jc w:val="both"/>
        <w:rPr>
          <w:rFonts w:ascii="Bookman Old Style" w:hAnsi="Bookman Old Style" w:cs="Times New Roman"/>
          <w:sz w:val="24"/>
          <w:szCs w:val="24"/>
        </w:rPr>
      </w:pPr>
      <w:r w:rsidRPr="00294ABA">
        <w:rPr>
          <w:rFonts w:ascii="Bookman Old Style" w:hAnsi="Bookman Old Style" w:cs="Times New Roman"/>
          <w:sz w:val="24"/>
          <w:szCs w:val="24"/>
        </w:rPr>
        <w:t xml:space="preserve">(2) </w:t>
      </w:r>
      <w:r w:rsidR="006061AF" w:rsidRPr="00294ABA">
        <w:rPr>
          <w:rFonts w:ascii="Bookman Old Style" w:hAnsi="Bookman Old Style" w:cs="Times New Roman"/>
          <w:sz w:val="24"/>
          <w:szCs w:val="24"/>
        </w:rPr>
        <w:t>They shall come into force on the date of their publication in the Official Gazette.</w:t>
      </w:r>
    </w:p>
    <w:p w:rsidR="00053EF6" w:rsidRPr="00294ABA" w:rsidRDefault="00053EF6" w:rsidP="00053EF6">
      <w:pPr>
        <w:pStyle w:val="PlainText"/>
        <w:jc w:val="both"/>
        <w:rPr>
          <w:rFonts w:ascii="Bookman Old Style" w:hAnsi="Bookman Old Style" w:cs="Times New Roman"/>
          <w:sz w:val="24"/>
          <w:szCs w:val="24"/>
        </w:rPr>
      </w:pPr>
    </w:p>
    <w:p w:rsidR="00C5528A" w:rsidRPr="00294ABA" w:rsidRDefault="00811223" w:rsidP="00DD2C86">
      <w:pPr>
        <w:pStyle w:val="PlainText"/>
        <w:numPr>
          <w:ilvl w:val="0"/>
          <w:numId w:val="1"/>
        </w:numPr>
        <w:jc w:val="both"/>
        <w:rPr>
          <w:rFonts w:ascii="Bookman Old Style" w:hAnsi="Bookman Old Style" w:cs="Times New Roman"/>
          <w:b/>
          <w:bCs/>
          <w:sz w:val="24"/>
          <w:szCs w:val="24"/>
        </w:rPr>
      </w:pPr>
      <w:r w:rsidRPr="00294ABA">
        <w:rPr>
          <w:rFonts w:ascii="Bookman Old Style" w:hAnsi="Bookman Old Style" w:cs="Times New Roman"/>
          <w:sz w:val="24"/>
          <w:szCs w:val="24"/>
        </w:rPr>
        <w:t xml:space="preserve">In the Insurance Regulatory and Development Authority </w:t>
      </w:r>
      <w:r w:rsidR="008A332D" w:rsidRPr="00294ABA">
        <w:rPr>
          <w:rFonts w:ascii="Bookman Old Style" w:hAnsi="Bookman Old Style" w:cs="Times New Roman"/>
          <w:sz w:val="24"/>
          <w:szCs w:val="24"/>
        </w:rPr>
        <w:t xml:space="preserve">of India </w:t>
      </w:r>
      <w:r w:rsidRPr="00294ABA">
        <w:rPr>
          <w:rFonts w:ascii="Bookman Old Style" w:hAnsi="Bookman Old Style" w:cs="Times New Roman"/>
          <w:sz w:val="24"/>
          <w:szCs w:val="24"/>
        </w:rPr>
        <w:t>(</w:t>
      </w:r>
      <w:r w:rsidR="004B375D" w:rsidRPr="00294ABA">
        <w:rPr>
          <w:rFonts w:ascii="Bookman Old Style" w:hAnsi="Bookman Old Style" w:cs="Times New Roman"/>
          <w:sz w:val="24"/>
          <w:szCs w:val="24"/>
        </w:rPr>
        <w:t>Health Insurance</w:t>
      </w:r>
      <w:r w:rsidRPr="00294ABA">
        <w:rPr>
          <w:rFonts w:ascii="Bookman Old Style" w:hAnsi="Bookman Old Style" w:cs="Times New Roman"/>
          <w:sz w:val="24"/>
          <w:szCs w:val="24"/>
        </w:rPr>
        <w:t>) Regulations, 20</w:t>
      </w:r>
      <w:r w:rsidR="00B54A5D" w:rsidRPr="00294ABA">
        <w:rPr>
          <w:rFonts w:ascii="Bookman Old Style" w:hAnsi="Bookman Old Style" w:cs="Times New Roman"/>
          <w:sz w:val="24"/>
          <w:szCs w:val="24"/>
        </w:rPr>
        <w:t>16</w:t>
      </w:r>
      <w:r w:rsidR="00A07FEE" w:rsidRPr="00294ABA">
        <w:rPr>
          <w:rFonts w:ascii="Bookman Old Style" w:hAnsi="Bookman Old Style" w:cs="Times New Roman"/>
          <w:sz w:val="24"/>
          <w:szCs w:val="24"/>
        </w:rPr>
        <w:t>-</w:t>
      </w:r>
    </w:p>
    <w:p w:rsidR="00DD2C86" w:rsidRPr="00294ABA" w:rsidRDefault="00DD2C86" w:rsidP="00DD2C86">
      <w:pPr>
        <w:pStyle w:val="PlainText"/>
        <w:ind w:left="360"/>
        <w:jc w:val="both"/>
        <w:rPr>
          <w:rFonts w:ascii="Bookman Old Style" w:hAnsi="Bookman Old Style" w:cs="Times New Roman"/>
          <w:b/>
          <w:bCs/>
          <w:sz w:val="24"/>
          <w:szCs w:val="24"/>
        </w:rPr>
      </w:pPr>
    </w:p>
    <w:p w:rsidR="005D713E" w:rsidRPr="00E02D57" w:rsidRDefault="005D713E" w:rsidP="005D713E">
      <w:pPr>
        <w:pStyle w:val="PlainText"/>
        <w:numPr>
          <w:ilvl w:val="0"/>
          <w:numId w:val="14"/>
        </w:numPr>
        <w:jc w:val="both"/>
        <w:rPr>
          <w:rFonts w:ascii="Bookman Old Style" w:hAnsi="Bookman Old Style" w:cs="Times New Roman"/>
          <w:sz w:val="24"/>
          <w:szCs w:val="24"/>
        </w:rPr>
      </w:pPr>
      <w:r w:rsidRPr="00E02D57">
        <w:rPr>
          <w:rFonts w:ascii="Bookman Old Style" w:hAnsi="Bookman Old Style" w:cs="Times New Roman"/>
          <w:sz w:val="24"/>
          <w:szCs w:val="24"/>
        </w:rPr>
        <w:t>Clause (b) of sub-regulation (i) of Regulation 2 shall be omitted.</w:t>
      </w:r>
    </w:p>
    <w:p w:rsidR="009448E7" w:rsidRPr="00294ABA" w:rsidRDefault="009448E7" w:rsidP="00EA3A16">
      <w:pPr>
        <w:pStyle w:val="PlainText"/>
        <w:jc w:val="both"/>
        <w:rPr>
          <w:rFonts w:ascii="Bookman Old Style" w:hAnsi="Bookman Old Style" w:cs="Times New Roman"/>
          <w:sz w:val="24"/>
          <w:szCs w:val="24"/>
        </w:rPr>
      </w:pPr>
    </w:p>
    <w:p w:rsidR="00C5528A" w:rsidRPr="00294ABA" w:rsidRDefault="00185D83" w:rsidP="00B54A5D">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For heading of Regulation 3, </w:t>
      </w:r>
      <w:r w:rsidRPr="00294ABA">
        <w:rPr>
          <w:rFonts w:ascii="Bookman Old Style" w:hAnsi="Bookman Old Style" w:cs="Times New Roman"/>
          <w:sz w:val="24"/>
          <w:szCs w:val="24"/>
          <w:lang w:val="en-GB"/>
        </w:rPr>
        <w:t>the following heading shall be substituted, namely</w:t>
      </w:r>
      <w:r w:rsidRPr="00294ABA">
        <w:rPr>
          <w:rFonts w:ascii="Bookman Old Style" w:hAnsi="Bookman Old Style" w:cs="Times New Roman"/>
          <w:sz w:val="24"/>
          <w:szCs w:val="24"/>
        </w:rPr>
        <w:t>:</w:t>
      </w:r>
    </w:p>
    <w:p w:rsidR="00185D83" w:rsidRPr="00294ABA" w:rsidRDefault="00185D83" w:rsidP="00185D83">
      <w:pPr>
        <w:pStyle w:val="PlainText"/>
        <w:jc w:val="both"/>
        <w:rPr>
          <w:rFonts w:ascii="Bookman Old Style" w:eastAsiaTheme="minorEastAsia" w:hAnsi="Bookman Old Style" w:cs="Times New Roman"/>
          <w:sz w:val="24"/>
          <w:szCs w:val="24"/>
        </w:rPr>
      </w:pPr>
    </w:p>
    <w:p w:rsidR="00EC4672" w:rsidRPr="00294ABA" w:rsidRDefault="000A1BB8" w:rsidP="00DD2C86">
      <w:pPr>
        <w:pStyle w:val="PlainText"/>
        <w:ind w:left="644"/>
        <w:jc w:val="both"/>
        <w:rPr>
          <w:rFonts w:ascii="Bookman Old Style" w:eastAsiaTheme="minorEastAsia" w:hAnsi="Bookman Old Style" w:cs="Times New Roman"/>
          <w:sz w:val="24"/>
          <w:szCs w:val="24"/>
        </w:rPr>
      </w:pPr>
      <w:r w:rsidRPr="00294ABA">
        <w:rPr>
          <w:rFonts w:ascii="Bookman Old Style" w:eastAsiaTheme="minorEastAsia" w:hAnsi="Bookman Old Style" w:cs="Times New Roman"/>
          <w:sz w:val="24"/>
          <w:szCs w:val="24"/>
        </w:rPr>
        <w:t>“Scope</w:t>
      </w:r>
      <w:r w:rsidR="00185D83" w:rsidRPr="00294ABA">
        <w:rPr>
          <w:rFonts w:ascii="Bookman Old Style" w:eastAsiaTheme="minorEastAsia" w:hAnsi="Bookman Old Style" w:cs="Times New Roman"/>
          <w:sz w:val="24"/>
          <w:szCs w:val="24"/>
        </w:rPr>
        <w:t xml:space="preserve"> of Health Insurance Business”</w:t>
      </w:r>
    </w:p>
    <w:p w:rsidR="00DD2C86" w:rsidRPr="00294ABA" w:rsidRDefault="00DD2C86" w:rsidP="00DD2C86">
      <w:pPr>
        <w:pStyle w:val="PlainText"/>
        <w:ind w:left="644"/>
        <w:jc w:val="both"/>
        <w:rPr>
          <w:rFonts w:ascii="Bookman Old Style" w:hAnsi="Bookman Old Style" w:cs="Times New Roman"/>
          <w:sz w:val="24"/>
          <w:szCs w:val="24"/>
        </w:rPr>
      </w:pPr>
    </w:p>
    <w:p w:rsidR="00EC4672" w:rsidRPr="00294ABA" w:rsidRDefault="00EC4672" w:rsidP="00EC4672">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For sub-regulation (b) of </w:t>
      </w:r>
      <w:r w:rsidR="00F44738" w:rsidRPr="00294ABA">
        <w:rPr>
          <w:rFonts w:ascii="Bookman Old Style" w:hAnsi="Bookman Old Style" w:cs="Times New Roman"/>
          <w:sz w:val="24"/>
          <w:szCs w:val="24"/>
        </w:rPr>
        <w:t>R</w:t>
      </w:r>
      <w:r w:rsidRPr="00294ABA">
        <w:rPr>
          <w:rFonts w:ascii="Bookman Old Style" w:hAnsi="Bookman Old Style" w:cs="Times New Roman"/>
          <w:sz w:val="24"/>
          <w:szCs w:val="24"/>
        </w:rPr>
        <w:t>egulation 3, the following sub-regulation shall be substituted, namely: -</w:t>
      </w:r>
    </w:p>
    <w:p w:rsidR="00EC4672" w:rsidRPr="00294ABA" w:rsidRDefault="00EC4672" w:rsidP="00EC4672">
      <w:pPr>
        <w:pStyle w:val="PlainText"/>
        <w:ind w:left="644"/>
        <w:jc w:val="both"/>
        <w:rPr>
          <w:rFonts w:ascii="Bookman Old Style" w:hAnsi="Bookman Old Style" w:cs="Times New Roman"/>
          <w:sz w:val="24"/>
          <w:szCs w:val="24"/>
        </w:rPr>
      </w:pPr>
    </w:p>
    <w:p w:rsidR="00EC4672" w:rsidRPr="00294ABA" w:rsidRDefault="00DD2C86" w:rsidP="00EC4672">
      <w:pPr>
        <w:spacing w:line="240" w:lineRule="auto"/>
        <w:ind w:left="644"/>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w:t>
      </w:r>
      <w:r w:rsidR="00EC4672" w:rsidRPr="00294ABA">
        <w:rPr>
          <w:rFonts w:ascii="Bookman Old Style" w:hAnsi="Bookman Old Style" w:cs="Times New Roman"/>
          <w:sz w:val="24"/>
          <w:szCs w:val="24"/>
          <w:lang w:val="en-GB"/>
        </w:rPr>
        <w:t xml:space="preserve">A life insurer </w:t>
      </w:r>
      <w:r w:rsidR="00960BB7">
        <w:rPr>
          <w:rFonts w:ascii="Bookman Old Style" w:hAnsi="Bookman Old Style" w:cs="Times New Roman"/>
          <w:sz w:val="24"/>
          <w:szCs w:val="24"/>
          <w:lang w:val="en-GB"/>
        </w:rPr>
        <w:t>shall</w:t>
      </w:r>
      <w:r w:rsidR="00EA3A16">
        <w:rPr>
          <w:rFonts w:ascii="Bookman Old Style" w:hAnsi="Bookman Old Style" w:cs="Times New Roman"/>
          <w:sz w:val="24"/>
          <w:szCs w:val="24"/>
          <w:lang w:val="en-GB"/>
        </w:rPr>
        <w:t xml:space="preserve"> </w:t>
      </w:r>
      <w:r w:rsidR="00EC4672" w:rsidRPr="00294ABA">
        <w:rPr>
          <w:rFonts w:ascii="Bookman Old Style" w:hAnsi="Bookman Old Style" w:cs="Times New Roman"/>
          <w:sz w:val="24"/>
          <w:szCs w:val="24"/>
          <w:lang w:val="en-GB"/>
        </w:rPr>
        <w:t>not offer indemnity based products either Individual or Group</w:t>
      </w:r>
      <w:r w:rsidR="00EA3CF1" w:rsidRPr="00294ABA">
        <w:rPr>
          <w:rFonts w:ascii="Bookman Old Style" w:hAnsi="Bookman Old Style" w:cs="Times New Roman"/>
          <w:sz w:val="24"/>
          <w:szCs w:val="24"/>
          <w:lang w:val="en-GB"/>
        </w:rPr>
        <w:t>”</w:t>
      </w:r>
      <w:r w:rsidR="00EC4672" w:rsidRPr="00294ABA">
        <w:rPr>
          <w:rFonts w:ascii="Bookman Old Style" w:hAnsi="Bookman Old Style" w:cs="Times New Roman"/>
          <w:sz w:val="24"/>
          <w:szCs w:val="24"/>
          <w:lang w:val="en-GB"/>
        </w:rPr>
        <w:t>.</w:t>
      </w:r>
    </w:p>
    <w:p w:rsidR="005C7656" w:rsidRPr="00294ABA" w:rsidRDefault="005C7656" w:rsidP="005C7656">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(c) of Regulation 3, the following sub-regulation shall be substituted, namely: -</w:t>
      </w:r>
    </w:p>
    <w:p w:rsidR="005C7656" w:rsidRPr="005D713E" w:rsidRDefault="005C7656" w:rsidP="005D713E">
      <w:pPr>
        <w:pStyle w:val="ListParagraph"/>
        <w:spacing w:line="240" w:lineRule="auto"/>
        <w:ind w:left="644"/>
        <w:jc w:val="both"/>
        <w:rPr>
          <w:rFonts w:ascii="Bookman Old Style" w:hAnsi="Bookman Old Style" w:cs="Times New Roman"/>
          <w:b/>
          <w:sz w:val="24"/>
          <w:szCs w:val="24"/>
        </w:rPr>
      </w:pPr>
      <w:r w:rsidRPr="00294ABA">
        <w:rPr>
          <w:rFonts w:ascii="Bookman Old Style" w:hAnsi="Bookman Old Style" w:cs="Times New Roman"/>
          <w:sz w:val="24"/>
          <w:szCs w:val="24"/>
          <w:lang w:val="en-GB"/>
        </w:rPr>
        <w:t xml:space="preserve">“Insurers may offer health </w:t>
      </w:r>
      <w:r w:rsidR="00465A57" w:rsidRPr="00294ABA">
        <w:rPr>
          <w:rFonts w:ascii="Bookman Old Style" w:hAnsi="Bookman Old Style" w:cs="Times New Roman"/>
          <w:sz w:val="24"/>
          <w:szCs w:val="24"/>
          <w:lang w:val="en-GB"/>
        </w:rPr>
        <w:t xml:space="preserve">insurance </w:t>
      </w:r>
      <w:r w:rsidRPr="00294ABA">
        <w:rPr>
          <w:rFonts w:ascii="Bookman Old Style" w:hAnsi="Bookman Old Style" w:cs="Times New Roman"/>
          <w:sz w:val="24"/>
          <w:szCs w:val="24"/>
          <w:lang w:val="en-GB"/>
        </w:rPr>
        <w:t>products for a tenure as per the guidelines as may be specified by the Authority from time to time”</w:t>
      </w:r>
    </w:p>
    <w:p w:rsidR="00EC4672" w:rsidRPr="00294ABA" w:rsidRDefault="00EC4672" w:rsidP="00EC467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 xml:space="preserve">sub-regulation (d) of </w:t>
      </w:r>
      <w:r w:rsidR="00F44738" w:rsidRPr="00294ABA">
        <w:rPr>
          <w:rFonts w:ascii="Bookman Old Style" w:hAnsi="Bookman Old Style" w:cs="Times New Roman"/>
          <w:sz w:val="24"/>
          <w:szCs w:val="24"/>
          <w:lang w:val="en-GB"/>
        </w:rPr>
        <w:t>R</w:t>
      </w:r>
      <w:r w:rsidRPr="00294ABA">
        <w:rPr>
          <w:rFonts w:ascii="Bookman Old Style" w:hAnsi="Bookman Old Style" w:cs="Times New Roman"/>
          <w:sz w:val="24"/>
          <w:szCs w:val="24"/>
          <w:lang w:val="en-GB"/>
        </w:rPr>
        <w:t>egulation 3 shall be omitted.</w:t>
      </w:r>
    </w:p>
    <w:p w:rsidR="00294ABA" w:rsidRPr="00294ABA" w:rsidRDefault="00294ABA" w:rsidP="00294ABA">
      <w:pPr>
        <w:pStyle w:val="PlainText"/>
        <w:ind w:left="644"/>
        <w:jc w:val="both"/>
        <w:rPr>
          <w:rFonts w:ascii="Bookman Old Style" w:hAnsi="Bookman Old Style" w:cs="Times New Roman"/>
          <w:sz w:val="24"/>
          <w:szCs w:val="24"/>
          <w:lang w:val="en-GB"/>
        </w:rPr>
      </w:pPr>
    </w:p>
    <w:p w:rsidR="00EC4672" w:rsidRPr="00294ABA" w:rsidRDefault="00EC4672" w:rsidP="00EC467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 xml:space="preserve">sub-regulation (e) of </w:t>
      </w:r>
      <w:r w:rsidR="00F44738" w:rsidRPr="00294ABA">
        <w:rPr>
          <w:rFonts w:ascii="Bookman Old Style" w:hAnsi="Bookman Old Style" w:cs="Times New Roman"/>
          <w:sz w:val="24"/>
          <w:szCs w:val="24"/>
          <w:lang w:val="en-GB"/>
        </w:rPr>
        <w:t>R</w:t>
      </w:r>
      <w:r w:rsidRPr="00294ABA">
        <w:rPr>
          <w:rFonts w:ascii="Bookman Old Style" w:hAnsi="Bookman Old Style" w:cs="Times New Roman"/>
          <w:sz w:val="24"/>
          <w:szCs w:val="24"/>
          <w:lang w:val="en-GB"/>
        </w:rPr>
        <w:t>egulation 3 shall be omitted.</w:t>
      </w:r>
    </w:p>
    <w:p w:rsidR="00294ABA" w:rsidRPr="00294ABA" w:rsidRDefault="00294ABA" w:rsidP="00294ABA">
      <w:pPr>
        <w:pStyle w:val="PlainText"/>
        <w:jc w:val="both"/>
        <w:rPr>
          <w:rFonts w:ascii="Bookman Old Style" w:hAnsi="Bookman Old Style" w:cs="Times New Roman"/>
          <w:sz w:val="24"/>
          <w:szCs w:val="24"/>
          <w:lang w:val="en-GB"/>
        </w:rPr>
      </w:pPr>
    </w:p>
    <w:p w:rsidR="00EC4672" w:rsidRPr="00294ABA" w:rsidRDefault="00EC4672" w:rsidP="00EC4672">
      <w:pPr>
        <w:pStyle w:val="PlainText"/>
        <w:ind w:left="644"/>
        <w:jc w:val="both"/>
        <w:rPr>
          <w:rFonts w:ascii="Bookman Old Style" w:hAnsi="Bookman Old Style" w:cs="Times New Roman"/>
          <w:sz w:val="24"/>
          <w:szCs w:val="24"/>
          <w:lang w:val="en-GB"/>
        </w:rPr>
      </w:pPr>
    </w:p>
    <w:p w:rsidR="00465A57" w:rsidRPr="00294ABA" w:rsidRDefault="00465A57" w:rsidP="00465A57">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lastRenderedPageBreak/>
        <w:t>For sub-regulation (b) of Regulation 4, the following sub-regulation shall be substituted, namely: -</w:t>
      </w:r>
    </w:p>
    <w:p w:rsidR="00465A57" w:rsidRPr="00294ABA" w:rsidRDefault="00465A57" w:rsidP="00465A57">
      <w:pPr>
        <w:pStyle w:val="PlainText"/>
        <w:ind w:left="644"/>
        <w:jc w:val="both"/>
        <w:rPr>
          <w:rFonts w:ascii="Bookman Old Style" w:hAnsi="Bookman Old Style" w:cs="Times New Roman"/>
          <w:sz w:val="24"/>
          <w:szCs w:val="24"/>
        </w:rPr>
      </w:pPr>
    </w:p>
    <w:p w:rsidR="00465A57" w:rsidRPr="00294ABA" w:rsidRDefault="00465A57" w:rsidP="00465A57">
      <w:pPr>
        <w:pStyle w:val="ListParagraph"/>
        <w:widowControl w:val="0"/>
        <w:autoSpaceDE w:val="0"/>
        <w:autoSpaceDN w:val="0"/>
        <w:adjustRightInd w:val="0"/>
        <w:spacing w:line="240" w:lineRule="auto"/>
        <w:ind w:left="851"/>
        <w:contextualSpacing w:val="0"/>
        <w:jc w:val="both"/>
        <w:rPr>
          <w:rFonts w:ascii="Bookman Old Style" w:hAnsi="Bookman Old Style" w:cs="Arial"/>
          <w:sz w:val="24"/>
          <w:szCs w:val="24"/>
        </w:rPr>
      </w:pPr>
      <w:r w:rsidRPr="00294ABA">
        <w:rPr>
          <w:rFonts w:ascii="Bookman Old Style" w:hAnsi="Bookman Old Style" w:cs="Arial"/>
          <w:sz w:val="24"/>
          <w:szCs w:val="24"/>
        </w:rPr>
        <w:t>Health Insurance products of Life Insurers shall als</w:t>
      </w:r>
      <w:r w:rsidR="00294ABA">
        <w:rPr>
          <w:rFonts w:ascii="Bookman Old Style" w:hAnsi="Bookman Old Style" w:cs="Arial"/>
          <w:sz w:val="24"/>
          <w:szCs w:val="24"/>
        </w:rPr>
        <w:t xml:space="preserve">o be subject to the provisions </w:t>
      </w:r>
      <w:r w:rsidRPr="00294ABA">
        <w:rPr>
          <w:rFonts w:ascii="Bookman Old Style" w:hAnsi="Bookman Old Style" w:cs="Arial"/>
          <w:sz w:val="24"/>
          <w:szCs w:val="24"/>
        </w:rPr>
        <w:t xml:space="preserve">specifically provided for health products in </w:t>
      </w:r>
      <w:r w:rsidR="004C5EA0" w:rsidRPr="00294ABA">
        <w:rPr>
          <w:rFonts w:ascii="Bookman Old Style" w:hAnsi="Bookman Old Style" w:cs="Arial"/>
          <w:sz w:val="24"/>
          <w:szCs w:val="24"/>
        </w:rPr>
        <w:t>the following</w:t>
      </w:r>
      <w:r w:rsidRPr="00294ABA">
        <w:rPr>
          <w:rFonts w:ascii="Bookman Old Style" w:hAnsi="Bookman Old Style" w:cs="Arial"/>
          <w:sz w:val="24"/>
          <w:szCs w:val="24"/>
        </w:rPr>
        <w:t xml:space="preserve"> Regulations as modified from time to time:</w:t>
      </w:r>
    </w:p>
    <w:p w:rsidR="00465A57" w:rsidRPr="00294ABA" w:rsidRDefault="00465A57" w:rsidP="00465A57">
      <w:pPr>
        <w:pStyle w:val="ListParagraph"/>
        <w:widowControl w:val="0"/>
        <w:numPr>
          <w:ilvl w:val="3"/>
          <w:numId w:val="37"/>
        </w:numPr>
        <w:autoSpaceDE w:val="0"/>
        <w:autoSpaceDN w:val="0"/>
        <w:adjustRightInd w:val="0"/>
        <w:spacing w:line="240" w:lineRule="auto"/>
        <w:ind w:left="1134"/>
        <w:contextualSpacing w:val="0"/>
        <w:jc w:val="both"/>
        <w:rPr>
          <w:rFonts w:ascii="Bookman Old Style" w:hAnsi="Bookman Old Style" w:cs="Arial"/>
          <w:sz w:val="24"/>
          <w:szCs w:val="24"/>
        </w:rPr>
      </w:pPr>
      <w:r w:rsidRPr="00294ABA">
        <w:rPr>
          <w:rFonts w:ascii="Bookman Old Style" w:hAnsi="Bookman Old Style" w:cs="Arial"/>
          <w:sz w:val="24"/>
          <w:szCs w:val="24"/>
        </w:rPr>
        <w:t>IRDAI (Linked Insurance Products) Regulations, 2019</w:t>
      </w:r>
      <w:r w:rsidR="005B1C40" w:rsidRPr="00294ABA">
        <w:rPr>
          <w:rFonts w:ascii="Bookman Old Style" w:hAnsi="Bookman Old Style" w:cs="Arial"/>
          <w:sz w:val="24"/>
          <w:szCs w:val="24"/>
        </w:rPr>
        <w:t>.</w:t>
      </w:r>
    </w:p>
    <w:p w:rsidR="00465A57" w:rsidRPr="00294ABA" w:rsidRDefault="00465A57" w:rsidP="00465A57">
      <w:pPr>
        <w:pStyle w:val="ListParagraph"/>
        <w:widowControl w:val="0"/>
        <w:numPr>
          <w:ilvl w:val="3"/>
          <w:numId w:val="37"/>
        </w:numPr>
        <w:autoSpaceDE w:val="0"/>
        <w:autoSpaceDN w:val="0"/>
        <w:adjustRightInd w:val="0"/>
        <w:spacing w:line="240" w:lineRule="auto"/>
        <w:ind w:left="1134"/>
        <w:jc w:val="both"/>
        <w:rPr>
          <w:rFonts w:ascii="Bookman Old Style" w:hAnsi="Bookman Old Style" w:cs="Arial"/>
          <w:sz w:val="24"/>
          <w:szCs w:val="24"/>
        </w:rPr>
      </w:pPr>
      <w:r w:rsidRPr="00294ABA">
        <w:rPr>
          <w:rFonts w:ascii="Bookman Old Style" w:hAnsi="Bookman Old Style" w:cs="Arial"/>
          <w:sz w:val="24"/>
          <w:szCs w:val="24"/>
        </w:rPr>
        <w:t>IRDAI (Non-linked Insurance Products) Regulations, 2019</w:t>
      </w:r>
      <w:r w:rsidR="005B1C40" w:rsidRPr="00294ABA">
        <w:rPr>
          <w:rFonts w:ascii="Bookman Old Style" w:hAnsi="Bookman Old Style" w:cs="Arial"/>
          <w:sz w:val="24"/>
          <w:szCs w:val="24"/>
        </w:rPr>
        <w:t>.</w:t>
      </w:r>
    </w:p>
    <w:p w:rsidR="00465A57" w:rsidRPr="00294ABA" w:rsidRDefault="00465A57" w:rsidP="00465A57">
      <w:pPr>
        <w:pStyle w:val="ListParagraph"/>
        <w:widowControl w:val="0"/>
        <w:autoSpaceDE w:val="0"/>
        <w:autoSpaceDN w:val="0"/>
        <w:adjustRightInd w:val="0"/>
        <w:spacing w:line="240" w:lineRule="auto"/>
        <w:ind w:left="1134"/>
        <w:jc w:val="both"/>
        <w:rPr>
          <w:rFonts w:ascii="Bookman Old Style" w:hAnsi="Bookman Old Style" w:cs="Arial"/>
          <w:sz w:val="24"/>
          <w:szCs w:val="24"/>
        </w:rPr>
      </w:pPr>
    </w:p>
    <w:p w:rsidR="00465A57" w:rsidRPr="005D713E" w:rsidRDefault="00465A57" w:rsidP="005D713E">
      <w:pPr>
        <w:pStyle w:val="ListParagraph"/>
        <w:widowControl w:val="0"/>
        <w:numPr>
          <w:ilvl w:val="3"/>
          <w:numId w:val="37"/>
        </w:numPr>
        <w:autoSpaceDE w:val="0"/>
        <w:autoSpaceDN w:val="0"/>
        <w:adjustRightInd w:val="0"/>
        <w:spacing w:line="240" w:lineRule="auto"/>
        <w:ind w:left="1134"/>
        <w:jc w:val="both"/>
        <w:rPr>
          <w:rFonts w:ascii="Bookman Old Style" w:hAnsi="Bookman Old Style" w:cs="Arial"/>
          <w:sz w:val="24"/>
          <w:szCs w:val="24"/>
        </w:rPr>
      </w:pPr>
      <w:r w:rsidRPr="00294ABA">
        <w:rPr>
          <w:rFonts w:ascii="Bookman Old Style" w:hAnsi="Bookman Old Style" w:cs="Arial"/>
          <w:sz w:val="24"/>
          <w:szCs w:val="24"/>
          <w:shd w:val="clear" w:color="auto" w:fill="FFFFFF"/>
        </w:rPr>
        <w:t>IRDAI (Protection of Policyholders’ Interests) Regulations, 2017.</w:t>
      </w:r>
    </w:p>
    <w:p w:rsidR="00514644" w:rsidRPr="00294ABA" w:rsidRDefault="00514644" w:rsidP="00514644">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(ii) of Regulation 5 shall be omitted.</w:t>
      </w:r>
    </w:p>
    <w:p w:rsidR="004E4AD8" w:rsidRPr="00294ABA" w:rsidRDefault="004E4AD8" w:rsidP="00EA3A16">
      <w:pPr>
        <w:pStyle w:val="PlainText"/>
        <w:jc w:val="both"/>
        <w:rPr>
          <w:rFonts w:ascii="Bookman Old Style" w:hAnsi="Bookman Old Style" w:cs="Times New Roman"/>
          <w:sz w:val="24"/>
          <w:szCs w:val="24"/>
        </w:rPr>
      </w:pPr>
    </w:p>
    <w:p w:rsidR="00F44738" w:rsidRPr="00294ABA" w:rsidRDefault="00F44738" w:rsidP="00750251">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R</w:t>
      </w:r>
      <w:r w:rsidR="00B1458E" w:rsidRPr="00294ABA">
        <w:rPr>
          <w:rFonts w:ascii="Bookman Old Style" w:hAnsi="Bookman Old Style" w:cs="Times New Roman"/>
          <w:sz w:val="24"/>
          <w:szCs w:val="24"/>
        </w:rPr>
        <w:t>egulation 7, the following r</w:t>
      </w:r>
      <w:r w:rsidRPr="00294ABA">
        <w:rPr>
          <w:rFonts w:ascii="Bookman Old Style" w:hAnsi="Bookman Old Style" w:cs="Times New Roman"/>
          <w:sz w:val="24"/>
          <w:szCs w:val="24"/>
        </w:rPr>
        <w:t>egulation shall be substituted, namely: -</w:t>
      </w:r>
    </w:p>
    <w:p w:rsidR="00EC4672" w:rsidRPr="00294ABA" w:rsidRDefault="00EC4672" w:rsidP="00EC4672">
      <w:pPr>
        <w:pStyle w:val="PlainText"/>
        <w:ind w:left="644"/>
        <w:jc w:val="both"/>
        <w:rPr>
          <w:rFonts w:ascii="Bookman Old Style" w:hAnsi="Bookman Old Style" w:cs="Times New Roman"/>
          <w:sz w:val="24"/>
          <w:szCs w:val="24"/>
        </w:rPr>
      </w:pPr>
    </w:p>
    <w:p w:rsidR="00F44738" w:rsidRPr="00294ABA" w:rsidRDefault="00F44738" w:rsidP="00F44738">
      <w:pPr>
        <w:pStyle w:val="PlainText"/>
        <w:ind w:left="644"/>
        <w:jc w:val="both"/>
        <w:rPr>
          <w:rFonts w:ascii="Bookman Old Style" w:hAnsi="Bookman Old Style" w:cs="Times New Roman"/>
          <w:sz w:val="24"/>
          <w:szCs w:val="24"/>
        </w:rPr>
      </w:pPr>
      <w:r w:rsidRPr="00294ABA">
        <w:rPr>
          <w:rFonts w:ascii="Bookman Old Style" w:hAnsi="Bookman Old Style" w:cs="Times New Roman"/>
          <w:sz w:val="24"/>
          <w:szCs w:val="24"/>
        </w:rPr>
        <w:t>“Insurers may offer group health products as per the guidelines as may be specified by the Authority from time to time.”</w:t>
      </w:r>
    </w:p>
    <w:p w:rsidR="00F44738" w:rsidRPr="00294ABA" w:rsidRDefault="00F44738" w:rsidP="00EC4672">
      <w:pPr>
        <w:pStyle w:val="PlainText"/>
        <w:ind w:left="644"/>
        <w:jc w:val="both"/>
        <w:rPr>
          <w:rFonts w:ascii="Bookman Old Style" w:hAnsi="Bookman Old Style" w:cs="Times New Roman"/>
          <w:sz w:val="24"/>
          <w:szCs w:val="24"/>
        </w:rPr>
      </w:pPr>
    </w:p>
    <w:p w:rsidR="00F44738" w:rsidRPr="00294ABA" w:rsidRDefault="00F44738" w:rsidP="00750251">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In sub-regulation (b) of Regulation 8, the word ‘sub-standard’ shall be replaced with the word ‘</w:t>
      </w:r>
      <w:r w:rsidR="0019648D">
        <w:rPr>
          <w:rFonts w:ascii="Bookman Old Style" w:hAnsi="Bookman Old Style" w:cs="Times New Roman"/>
          <w:sz w:val="24"/>
          <w:szCs w:val="24"/>
        </w:rPr>
        <w:t>non-standard</w:t>
      </w:r>
      <w:r w:rsidRPr="00294ABA">
        <w:rPr>
          <w:rFonts w:ascii="Bookman Old Style" w:hAnsi="Bookman Old Style" w:cs="Times New Roman"/>
          <w:sz w:val="24"/>
          <w:szCs w:val="24"/>
        </w:rPr>
        <w:t>.</w:t>
      </w:r>
    </w:p>
    <w:p w:rsidR="00294ABA" w:rsidRPr="00294ABA" w:rsidRDefault="00294ABA" w:rsidP="00294ABA">
      <w:pPr>
        <w:pStyle w:val="PlainText"/>
        <w:ind w:left="644"/>
        <w:jc w:val="both"/>
        <w:rPr>
          <w:rFonts w:ascii="Bookman Old Style" w:hAnsi="Bookman Old Style" w:cs="Times New Roman"/>
          <w:sz w:val="24"/>
          <w:szCs w:val="24"/>
        </w:rPr>
      </w:pPr>
    </w:p>
    <w:p w:rsidR="00F44738" w:rsidRPr="00294ABA" w:rsidRDefault="00F44738" w:rsidP="00750251">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In sub-regulation (d) of Regulation 8, the words ‘General I</w:t>
      </w:r>
      <w:r w:rsidR="007267A6" w:rsidRPr="00294ABA">
        <w:rPr>
          <w:rFonts w:ascii="Bookman Old Style" w:hAnsi="Bookman Old Style" w:cs="Times New Roman"/>
          <w:sz w:val="24"/>
          <w:szCs w:val="24"/>
        </w:rPr>
        <w:t>nsurers and Health Insurers’ shall</w:t>
      </w:r>
      <w:r w:rsidRPr="00294ABA">
        <w:rPr>
          <w:rFonts w:ascii="Bookman Old Style" w:hAnsi="Bookman Old Style" w:cs="Times New Roman"/>
          <w:sz w:val="24"/>
          <w:szCs w:val="24"/>
        </w:rPr>
        <w:t xml:space="preserve"> be replaced with the word ‘Insurers’.</w:t>
      </w:r>
    </w:p>
    <w:p w:rsidR="00294ABA" w:rsidRPr="00294ABA" w:rsidRDefault="00294ABA" w:rsidP="00294ABA">
      <w:pPr>
        <w:pStyle w:val="PlainText"/>
        <w:jc w:val="both"/>
        <w:rPr>
          <w:rFonts w:ascii="Bookman Old Style" w:hAnsi="Bookman Old Style" w:cs="Times New Roman"/>
          <w:sz w:val="24"/>
          <w:szCs w:val="24"/>
        </w:rPr>
      </w:pPr>
    </w:p>
    <w:p w:rsidR="00D64409" w:rsidRPr="00294ABA" w:rsidRDefault="00B1458E" w:rsidP="00DB5C39">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s</w:t>
      </w:r>
      <w:r w:rsidR="00F44738" w:rsidRPr="00294ABA">
        <w:rPr>
          <w:rFonts w:ascii="Bookman Old Style" w:hAnsi="Bookman Old Style" w:cs="Times New Roman"/>
          <w:sz w:val="24"/>
          <w:szCs w:val="24"/>
        </w:rPr>
        <w:t>ub-regulation (a) of Regulation 9 shall be omitted.</w:t>
      </w:r>
    </w:p>
    <w:p w:rsidR="00373B4B" w:rsidRPr="00294ABA" w:rsidRDefault="00373B4B" w:rsidP="003F75BA">
      <w:pPr>
        <w:pStyle w:val="PlainText"/>
        <w:jc w:val="both"/>
        <w:rPr>
          <w:rFonts w:ascii="Bookman Old Style" w:hAnsi="Bookman Old Style" w:cs="Times New Roman"/>
          <w:sz w:val="24"/>
          <w:szCs w:val="24"/>
          <w:lang w:val="en-GB"/>
        </w:rPr>
      </w:pPr>
    </w:p>
    <w:p w:rsidR="00750251" w:rsidRPr="00294ABA" w:rsidRDefault="00773C2F" w:rsidP="00773C2F">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For sub-regulation (ii) of Regulation 12, the following regulation shall be substituted, namely: -</w:t>
      </w:r>
    </w:p>
    <w:p w:rsidR="00DD2C86" w:rsidRPr="00294ABA" w:rsidRDefault="00DD2C86" w:rsidP="00DD2C86">
      <w:pPr>
        <w:pStyle w:val="PlainText"/>
        <w:ind w:left="644"/>
        <w:jc w:val="both"/>
        <w:rPr>
          <w:rFonts w:ascii="Bookman Old Style" w:hAnsi="Bookman Old Style" w:cs="Times New Roman"/>
          <w:sz w:val="24"/>
          <w:szCs w:val="24"/>
          <w:lang w:val="en-GB"/>
        </w:rPr>
      </w:pPr>
    </w:p>
    <w:p w:rsidR="00773C2F" w:rsidRPr="00294ABA" w:rsidRDefault="00773C2F" w:rsidP="00DD2C86">
      <w:pPr>
        <w:spacing w:line="240" w:lineRule="auto"/>
        <w:ind w:left="644"/>
        <w:jc w:val="both"/>
        <w:rPr>
          <w:rFonts w:ascii="Bookman Old Style" w:hAnsi="Bookman Old Style" w:cs="Times New Roman"/>
          <w:b/>
          <w:sz w:val="24"/>
          <w:szCs w:val="24"/>
        </w:rPr>
      </w:pPr>
      <w:r w:rsidRPr="00294ABA">
        <w:rPr>
          <w:rFonts w:ascii="Bookman Old Style" w:hAnsi="Bookman Old Style" w:cs="Times New Roman"/>
          <w:sz w:val="24"/>
          <w:szCs w:val="24"/>
        </w:rPr>
        <w:t xml:space="preserve">“Except travel insurance products and Pilot Products referred to in Regulation 2(i) (l) herein, </w:t>
      </w:r>
      <w:r w:rsidRPr="00294ABA">
        <w:rPr>
          <w:rFonts w:ascii="Bookman Old Style" w:eastAsia="Times New Roman" w:hAnsi="Bookman Old Style" w:cs="Times New Roman"/>
          <w:sz w:val="24"/>
          <w:szCs w:val="24"/>
        </w:rPr>
        <w:t>once a proposal is accepted and a policy is issued which is thereafter renewed periodically without any break, further renewal shall not be denied on grounds of the age of the insured”</w:t>
      </w:r>
    </w:p>
    <w:p w:rsidR="0063504E" w:rsidRPr="00294ABA" w:rsidRDefault="0063504E" w:rsidP="0063504E">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For heading of Regulation 13, </w:t>
      </w:r>
      <w:r w:rsidRPr="00294ABA">
        <w:rPr>
          <w:rFonts w:ascii="Bookman Old Style" w:hAnsi="Bookman Old Style" w:cs="Times New Roman"/>
          <w:sz w:val="24"/>
          <w:szCs w:val="24"/>
          <w:lang w:val="en-GB"/>
        </w:rPr>
        <w:t>the following heading shall be substituted, namely</w:t>
      </w:r>
      <w:r w:rsidRPr="00294ABA">
        <w:rPr>
          <w:rFonts w:ascii="Bookman Old Style" w:hAnsi="Bookman Old Style" w:cs="Times New Roman"/>
          <w:sz w:val="24"/>
          <w:szCs w:val="24"/>
        </w:rPr>
        <w:t>:</w:t>
      </w:r>
    </w:p>
    <w:p w:rsidR="0063504E" w:rsidRPr="00294ABA" w:rsidRDefault="0063504E" w:rsidP="0063504E">
      <w:pPr>
        <w:pStyle w:val="PlainText"/>
        <w:jc w:val="both"/>
        <w:rPr>
          <w:rFonts w:ascii="Bookman Old Style" w:eastAsiaTheme="minorEastAsia" w:hAnsi="Bookman Old Style" w:cs="Times New Roman"/>
          <w:sz w:val="24"/>
          <w:szCs w:val="24"/>
        </w:rPr>
      </w:pPr>
    </w:p>
    <w:p w:rsidR="0063504E" w:rsidRPr="00294ABA" w:rsidRDefault="0063504E" w:rsidP="0063504E">
      <w:pPr>
        <w:pStyle w:val="PlainText"/>
        <w:ind w:left="644"/>
        <w:jc w:val="both"/>
        <w:rPr>
          <w:rFonts w:ascii="Bookman Old Style" w:hAnsi="Bookman Old Style" w:cs="Times New Roman"/>
          <w:sz w:val="24"/>
          <w:szCs w:val="24"/>
        </w:rPr>
      </w:pPr>
      <w:r w:rsidRPr="00294ABA">
        <w:rPr>
          <w:rFonts w:ascii="Bookman Old Style" w:hAnsi="Bookman Old Style" w:cs="Times New Roman"/>
          <w:sz w:val="24"/>
          <w:szCs w:val="24"/>
        </w:rPr>
        <w:t>“Renewal of Health Policies issued by General Insurers and Health Insurers (not applicable for travel policies)</w:t>
      </w:r>
    </w:p>
    <w:p w:rsidR="00AA25C8" w:rsidRPr="00294ABA" w:rsidRDefault="00AA25C8" w:rsidP="0063504E">
      <w:pPr>
        <w:pStyle w:val="PlainText"/>
        <w:ind w:left="644"/>
        <w:jc w:val="both"/>
        <w:rPr>
          <w:rFonts w:ascii="Bookman Old Style" w:eastAsiaTheme="minorEastAsia" w:hAnsi="Bookman Old Style" w:cs="Times New Roman"/>
          <w:sz w:val="24"/>
          <w:szCs w:val="24"/>
        </w:rPr>
      </w:pPr>
    </w:p>
    <w:p w:rsidR="00185D83" w:rsidRPr="00294ABA" w:rsidRDefault="00185D83" w:rsidP="00185D83">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Regulation 15 shall be omitted.</w:t>
      </w:r>
    </w:p>
    <w:p w:rsidR="00294ABA" w:rsidRPr="00294ABA" w:rsidRDefault="00294ABA" w:rsidP="00294ABA">
      <w:pPr>
        <w:pStyle w:val="PlainText"/>
        <w:ind w:left="644"/>
        <w:jc w:val="both"/>
        <w:rPr>
          <w:rFonts w:ascii="Bookman Old Style" w:hAnsi="Bookman Old Style" w:cs="Times New Roman"/>
          <w:sz w:val="24"/>
          <w:szCs w:val="24"/>
          <w:lang w:val="en-GB"/>
        </w:rPr>
      </w:pPr>
    </w:p>
    <w:p w:rsidR="00185D83" w:rsidRPr="00294ABA" w:rsidRDefault="00185D83" w:rsidP="00185D83">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For heading of regulation 25, </w:t>
      </w:r>
      <w:r w:rsidRPr="00294ABA">
        <w:rPr>
          <w:rFonts w:ascii="Bookman Old Style" w:hAnsi="Bookman Old Style" w:cs="Times New Roman"/>
          <w:sz w:val="24"/>
          <w:szCs w:val="24"/>
          <w:lang w:val="en-GB"/>
        </w:rPr>
        <w:t>the following heading shall be substituted, namely:</w:t>
      </w:r>
    </w:p>
    <w:p w:rsidR="00773C2F" w:rsidRPr="00294ABA" w:rsidRDefault="00773C2F" w:rsidP="00185D83">
      <w:pPr>
        <w:pStyle w:val="PlainText"/>
        <w:ind w:left="644"/>
        <w:jc w:val="both"/>
        <w:rPr>
          <w:rFonts w:ascii="Bookman Old Style" w:hAnsi="Bookman Old Style" w:cs="Times New Roman"/>
          <w:bCs/>
          <w:sz w:val="24"/>
          <w:szCs w:val="24"/>
        </w:rPr>
      </w:pPr>
    </w:p>
    <w:p w:rsidR="00185D83" w:rsidRPr="00294ABA" w:rsidRDefault="007267A6" w:rsidP="00185D83">
      <w:pPr>
        <w:pStyle w:val="PlainText"/>
        <w:ind w:left="644"/>
        <w:jc w:val="both"/>
        <w:rPr>
          <w:rFonts w:ascii="Bookman Old Style" w:hAnsi="Bookman Old Style" w:cs="Times New Roman"/>
          <w:bCs/>
          <w:sz w:val="24"/>
          <w:szCs w:val="24"/>
        </w:rPr>
      </w:pPr>
      <w:r w:rsidRPr="00294ABA">
        <w:rPr>
          <w:rFonts w:ascii="Bookman Old Style" w:hAnsi="Bookman Old Style" w:cs="Times New Roman"/>
          <w:bCs/>
          <w:sz w:val="24"/>
          <w:szCs w:val="24"/>
        </w:rPr>
        <w:lastRenderedPageBreak/>
        <w:t>“Discount</w:t>
      </w:r>
      <w:r w:rsidR="00185D83" w:rsidRPr="00294ABA">
        <w:rPr>
          <w:rFonts w:ascii="Bookman Old Style" w:hAnsi="Bookman Old Style" w:cs="Times New Roman"/>
          <w:bCs/>
          <w:sz w:val="24"/>
          <w:szCs w:val="24"/>
        </w:rPr>
        <w:t xml:space="preserve"> and Loadings”</w:t>
      </w:r>
    </w:p>
    <w:p w:rsidR="000A1BB8" w:rsidRPr="00294ABA" w:rsidRDefault="000A1BB8" w:rsidP="00185D83">
      <w:pPr>
        <w:pStyle w:val="PlainText"/>
        <w:ind w:left="644"/>
        <w:jc w:val="both"/>
        <w:rPr>
          <w:rFonts w:ascii="Bookman Old Style" w:hAnsi="Bookman Old Style" w:cs="Times New Roman"/>
          <w:bCs/>
          <w:sz w:val="24"/>
          <w:szCs w:val="24"/>
        </w:rPr>
      </w:pPr>
    </w:p>
    <w:p w:rsidR="00B1458E" w:rsidRPr="00294ABA" w:rsidRDefault="007267A6" w:rsidP="000A1BB8">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(i) of Regulation 25, the following regulation shall be substituted, namely: -</w:t>
      </w:r>
    </w:p>
    <w:p w:rsidR="007267A6" w:rsidRPr="00294ABA" w:rsidRDefault="007267A6" w:rsidP="007267A6">
      <w:pPr>
        <w:pStyle w:val="PlainText"/>
        <w:ind w:left="644"/>
        <w:jc w:val="both"/>
        <w:rPr>
          <w:rFonts w:ascii="Bookman Old Style" w:hAnsi="Bookman Old Style" w:cs="Times New Roman"/>
          <w:sz w:val="24"/>
          <w:szCs w:val="24"/>
        </w:rPr>
      </w:pPr>
    </w:p>
    <w:p w:rsidR="007267A6" w:rsidRPr="00294ABA" w:rsidRDefault="007267A6" w:rsidP="00DD2C86">
      <w:pPr>
        <w:ind w:left="644"/>
        <w:jc w:val="both"/>
        <w:rPr>
          <w:rFonts w:ascii="Bookman Old Style" w:hAnsi="Bookman Old Style" w:cs="Times New Roman"/>
          <w:sz w:val="24"/>
          <w:szCs w:val="24"/>
        </w:rPr>
      </w:pPr>
      <w:r w:rsidRPr="00294ABA">
        <w:rPr>
          <w:rFonts w:ascii="Bookman Old Style" w:hAnsi="Bookman Old Style" w:cs="Times New Roman"/>
          <w:sz w:val="24"/>
          <w:szCs w:val="24"/>
        </w:rPr>
        <w:t>“For Individual products, the loadings on renewal shall be offered for the entire portfolio and shall not be based on any individual policy claim experience”</w:t>
      </w:r>
    </w:p>
    <w:p w:rsidR="007267A6" w:rsidRPr="00294ABA" w:rsidRDefault="007267A6" w:rsidP="007267A6">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(iii) of Regulation 25, the following regulation shall be substituted, namely: -</w:t>
      </w:r>
    </w:p>
    <w:p w:rsidR="007267A6" w:rsidRPr="00294ABA" w:rsidRDefault="007267A6" w:rsidP="007267A6">
      <w:pPr>
        <w:pStyle w:val="PlainText"/>
        <w:ind w:left="644"/>
        <w:jc w:val="both"/>
        <w:rPr>
          <w:rFonts w:ascii="Bookman Old Style" w:hAnsi="Bookman Old Style" w:cs="Times New Roman"/>
          <w:sz w:val="24"/>
          <w:szCs w:val="24"/>
        </w:rPr>
      </w:pPr>
    </w:p>
    <w:p w:rsidR="007267A6" w:rsidRPr="00294ABA" w:rsidRDefault="007267A6" w:rsidP="00DD2C86">
      <w:pPr>
        <w:spacing w:line="240" w:lineRule="auto"/>
        <w:ind w:left="709"/>
        <w:jc w:val="both"/>
        <w:rPr>
          <w:rFonts w:ascii="Bookman Old Style" w:eastAsia="Times New Roman" w:hAnsi="Bookman Old Style" w:cs="Times New Roman"/>
          <w:sz w:val="24"/>
          <w:szCs w:val="24"/>
        </w:rPr>
      </w:pPr>
      <w:r w:rsidRPr="00294ABA">
        <w:rPr>
          <w:rFonts w:ascii="Bookman Old Style" w:eastAsia="Times New Roman" w:hAnsi="Bookman Old Style" w:cs="Times New Roman"/>
          <w:sz w:val="24"/>
          <w:szCs w:val="24"/>
        </w:rPr>
        <w:t>“No Insurer shall resort to fresh underwriting by calling for medical examination, fresh proposal form at renewal stage where there is no change in Sum Insured offered. Provided that where there is an improvement in the risk profile, the Insurer may endeavour to recognise that for removal of loadings or offering discount at the point of renewal”</w:t>
      </w:r>
    </w:p>
    <w:p w:rsidR="00703A02" w:rsidRPr="00294ABA" w:rsidRDefault="00703A02" w:rsidP="00703A02">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 For Regulation 28, following wordings before sub-regulation (i</w:t>
      </w:r>
      <w:r w:rsidR="00E7187D" w:rsidRPr="00294ABA">
        <w:rPr>
          <w:rFonts w:ascii="Bookman Old Style" w:hAnsi="Bookman Old Style" w:cs="Times New Roman"/>
          <w:sz w:val="24"/>
          <w:szCs w:val="24"/>
        </w:rPr>
        <w:t>) shall</w:t>
      </w:r>
      <w:r w:rsidRPr="00294ABA">
        <w:rPr>
          <w:rFonts w:ascii="Bookman Old Style" w:hAnsi="Bookman Old Style" w:cs="Times New Roman"/>
          <w:sz w:val="24"/>
          <w:szCs w:val="24"/>
        </w:rPr>
        <w:t xml:space="preserve"> be substituted, </w:t>
      </w:r>
      <w:r w:rsidR="00294ABA" w:rsidRPr="00294ABA">
        <w:rPr>
          <w:rFonts w:ascii="Bookman Old Style" w:hAnsi="Bookman Old Style" w:cs="Times New Roman"/>
          <w:sz w:val="24"/>
          <w:szCs w:val="24"/>
        </w:rPr>
        <w:t>namely: -</w:t>
      </w:r>
    </w:p>
    <w:p w:rsidR="00703A02" w:rsidRPr="00294ABA" w:rsidRDefault="00703A02" w:rsidP="00703A02">
      <w:pPr>
        <w:pStyle w:val="PlainText"/>
        <w:ind w:left="644"/>
        <w:jc w:val="both"/>
        <w:rPr>
          <w:rFonts w:ascii="Bookman Old Style" w:hAnsi="Bookman Old Style" w:cs="Times New Roman"/>
          <w:sz w:val="24"/>
          <w:szCs w:val="24"/>
        </w:rPr>
      </w:pPr>
    </w:p>
    <w:p w:rsidR="003F337F" w:rsidRPr="00294ABA" w:rsidRDefault="003F337F" w:rsidP="00703A02">
      <w:pPr>
        <w:pStyle w:val="PlainText"/>
        <w:ind w:left="644"/>
        <w:jc w:val="both"/>
        <w:rPr>
          <w:rFonts w:ascii="Bookman Old Style" w:eastAsia="Arial Unicode MS" w:hAnsi="Bookman Old Style" w:cs="Arial"/>
          <w:sz w:val="24"/>
          <w:szCs w:val="24"/>
        </w:rPr>
      </w:pPr>
      <w:r w:rsidRPr="00294ABA">
        <w:rPr>
          <w:rFonts w:ascii="Bookman Old Style" w:eastAsia="Arial Unicode MS" w:hAnsi="Bookman Old Style" w:cs="Arial"/>
          <w:sz w:val="24"/>
          <w:szCs w:val="24"/>
        </w:rPr>
        <w:t>“In addition to the requirements stipulated in IRDAI (Protection of Policyholders’ Interest) Regulations, 2017 as amended from time to time the policy document shall contain:”</w:t>
      </w:r>
    </w:p>
    <w:p w:rsidR="003F337F" w:rsidRPr="00294ABA" w:rsidRDefault="003F337F" w:rsidP="00703A02">
      <w:pPr>
        <w:pStyle w:val="PlainText"/>
        <w:ind w:left="644"/>
        <w:jc w:val="both"/>
        <w:rPr>
          <w:rFonts w:ascii="Bookman Old Style" w:hAnsi="Bookman Old Style" w:cs="Times New Roman"/>
          <w:sz w:val="24"/>
          <w:szCs w:val="24"/>
        </w:rPr>
      </w:pPr>
    </w:p>
    <w:p w:rsidR="00703A02" w:rsidRPr="00294ABA" w:rsidRDefault="00703A02" w:rsidP="00703A02">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(iv) of Regulation 28, the following regulation shall be substituted, namely: -</w:t>
      </w:r>
    </w:p>
    <w:p w:rsidR="006A4C94" w:rsidRPr="006A4C94" w:rsidRDefault="006A4C94" w:rsidP="006A4C94">
      <w:pPr>
        <w:pStyle w:val="ListParagraph"/>
        <w:widowControl w:val="0"/>
        <w:autoSpaceDE w:val="0"/>
        <w:autoSpaceDN w:val="0"/>
        <w:adjustRightInd w:val="0"/>
        <w:spacing w:before="240" w:after="240" w:line="240" w:lineRule="auto"/>
        <w:ind w:left="644"/>
        <w:contextualSpacing w:val="0"/>
        <w:jc w:val="both"/>
        <w:rPr>
          <w:rFonts w:ascii="Bookman Old Style" w:eastAsia="Arial Unicode MS" w:hAnsi="Bookman Old Style" w:cs="Arial"/>
          <w:sz w:val="24"/>
          <w:szCs w:val="24"/>
        </w:rPr>
      </w:pPr>
      <w:r w:rsidRPr="006A4C94">
        <w:rPr>
          <w:rFonts w:ascii="Bookman Old Style" w:eastAsia="Arial Unicode MS" w:hAnsi="Bookman Old Style" w:cs="Arial"/>
          <w:sz w:val="24"/>
          <w:szCs w:val="24"/>
        </w:rPr>
        <w:t xml:space="preserve">Penal interest provision shall invariably be incorporated in the policy document as per the applicable provisions of (Protection of Policyholders’ Interests) Regulations, 2017 as modified from time to time.  </w:t>
      </w:r>
    </w:p>
    <w:p w:rsidR="00FB6694" w:rsidRPr="00294ABA" w:rsidRDefault="00FB6694" w:rsidP="00D57042">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(b) of Regulation 30, the following regulation shall be substituted, namely: -</w:t>
      </w:r>
    </w:p>
    <w:p w:rsidR="00DA1496" w:rsidRPr="00294ABA" w:rsidRDefault="00DA1496" w:rsidP="00FB6694">
      <w:pPr>
        <w:pStyle w:val="PlainText"/>
        <w:ind w:left="644"/>
        <w:jc w:val="both"/>
        <w:rPr>
          <w:rFonts w:ascii="Bookman Old Style" w:hAnsi="Bookman Old Style" w:cs="Times New Roman"/>
          <w:sz w:val="24"/>
          <w:szCs w:val="24"/>
        </w:rPr>
      </w:pPr>
    </w:p>
    <w:p w:rsidR="00FB6694" w:rsidRPr="00294ABA" w:rsidRDefault="00FB6694" w:rsidP="00FB6694">
      <w:pPr>
        <w:pStyle w:val="PlainText"/>
        <w:ind w:left="644"/>
        <w:jc w:val="both"/>
        <w:rPr>
          <w:rFonts w:ascii="Bookman Old Style" w:hAnsi="Bookman Old Style" w:cs="Times New Roman"/>
          <w:sz w:val="24"/>
          <w:szCs w:val="24"/>
        </w:rPr>
      </w:pPr>
      <w:r w:rsidRPr="00294ABA">
        <w:rPr>
          <w:rFonts w:ascii="Bookman Old Style" w:hAnsi="Bookman Old Style" w:cs="Times New Roman"/>
          <w:sz w:val="24"/>
          <w:szCs w:val="24"/>
        </w:rPr>
        <w:t xml:space="preserve">“Insurer shall be responsible for ensuring availability of cashless facility at </w:t>
      </w:r>
      <w:r w:rsidR="003F75BA" w:rsidRPr="00294ABA">
        <w:rPr>
          <w:rFonts w:ascii="Bookman Old Style" w:hAnsi="Bookman Old Style" w:cs="Times New Roman"/>
          <w:sz w:val="24"/>
          <w:szCs w:val="24"/>
        </w:rPr>
        <w:t>network providers</w:t>
      </w:r>
      <w:r w:rsidRPr="00294ABA">
        <w:rPr>
          <w:rFonts w:ascii="Bookman Old Style" w:hAnsi="Bookman Old Style" w:cs="Times New Roman"/>
          <w:sz w:val="24"/>
          <w:szCs w:val="24"/>
        </w:rPr>
        <w:t>”</w:t>
      </w:r>
    </w:p>
    <w:p w:rsidR="00C32038" w:rsidRPr="00294ABA" w:rsidRDefault="00C32038" w:rsidP="006A4C94">
      <w:pPr>
        <w:pStyle w:val="PlainText"/>
        <w:jc w:val="both"/>
        <w:rPr>
          <w:rFonts w:ascii="Bookman Old Style" w:hAnsi="Bookman Old Style" w:cs="Times New Roman"/>
          <w:sz w:val="24"/>
          <w:szCs w:val="24"/>
          <w:lang w:val="en-GB"/>
        </w:rPr>
      </w:pPr>
    </w:p>
    <w:p w:rsidR="00897F12" w:rsidRPr="00294ABA" w:rsidRDefault="00897F12" w:rsidP="00897F1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(g) of Regulation 30 shall be omitted.</w:t>
      </w:r>
    </w:p>
    <w:p w:rsidR="00294ABA" w:rsidRPr="00294ABA" w:rsidRDefault="00294ABA" w:rsidP="00294ABA">
      <w:pPr>
        <w:pStyle w:val="PlainText"/>
        <w:ind w:left="644"/>
        <w:jc w:val="both"/>
        <w:rPr>
          <w:rFonts w:ascii="Bookman Old Style" w:hAnsi="Bookman Old Style" w:cs="Times New Roman"/>
          <w:sz w:val="24"/>
          <w:szCs w:val="24"/>
          <w:lang w:val="en-GB"/>
        </w:rPr>
      </w:pPr>
    </w:p>
    <w:p w:rsidR="005857BC" w:rsidRPr="00294ABA" w:rsidRDefault="005857BC" w:rsidP="005857BC">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 xml:space="preserve">For heading of Regulation 31, </w:t>
      </w:r>
      <w:r w:rsidRPr="00294ABA">
        <w:rPr>
          <w:rFonts w:ascii="Bookman Old Style" w:hAnsi="Bookman Old Style" w:cs="Times New Roman"/>
          <w:sz w:val="24"/>
          <w:szCs w:val="24"/>
          <w:lang w:val="en-GB"/>
        </w:rPr>
        <w:t>the following heading shall be substituted, namely</w:t>
      </w:r>
      <w:r w:rsidRPr="00294ABA">
        <w:rPr>
          <w:rFonts w:ascii="Bookman Old Style" w:hAnsi="Bookman Old Style" w:cs="Times New Roman"/>
          <w:sz w:val="24"/>
          <w:szCs w:val="24"/>
        </w:rPr>
        <w:t>:</w:t>
      </w:r>
    </w:p>
    <w:p w:rsidR="005857BC" w:rsidRPr="00294ABA" w:rsidRDefault="005857BC" w:rsidP="005857BC">
      <w:pPr>
        <w:pStyle w:val="PlainText"/>
        <w:jc w:val="both"/>
        <w:rPr>
          <w:rFonts w:ascii="Bookman Old Style" w:eastAsiaTheme="minorEastAsia" w:hAnsi="Bookman Old Style" w:cs="Times New Roman"/>
          <w:sz w:val="24"/>
          <w:szCs w:val="24"/>
        </w:rPr>
      </w:pPr>
    </w:p>
    <w:p w:rsidR="005857BC" w:rsidRPr="00294ABA" w:rsidRDefault="005857BC" w:rsidP="005857BC">
      <w:pPr>
        <w:pStyle w:val="PlainText"/>
        <w:ind w:left="644"/>
        <w:jc w:val="both"/>
        <w:rPr>
          <w:rFonts w:ascii="Bookman Old Style" w:eastAsiaTheme="minorEastAsia" w:hAnsi="Bookman Old Style" w:cs="Times New Roman"/>
          <w:sz w:val="24"/>
          <w:szCs w:val="24"/>
        </w:rPr>
      </w:pPr>
      <w:r w:rsidRPr="00294ABA">
        <w:rPr>
          <w:rFonts w:ascii="Bookman Old Style" w:eastAsiaTheme="minorEastAsia" w:hAnsi="Bookman Old Style" w:cs="Times New Roman"/>
          <w:sz w:val="24"/>
          <w:szCs w:val="24"/>
        </w:rPr>
        <w:t>“Norms related to Network Providers”</w:t>
      </w:r>
    </w:p>
    <w:p w:rsidR="005857BC" w:rsidRPr="00294ABA" w:rsidRDefault="005857BC" w:rsidP="005857BC">
      <w:pPr>
        <w:pStyle w:val="PlainText"/>
        <w:ind w:left="644"/>
        <w:jc w:val="both"/>
        <w:rPr>
          <w:rFonts w:ascii="Bookman Old Style" w:hAnsi="Bookman Old Style" w:cs="Times New Roman"/>
          <w:sz w:val="24"/>
          <w:szCs w:val="24"/>
          <w:lang w:val="en-GB"/>
        </w:rPr>
      </w:pPr>
    </w:p>
    <w:p w:rsidR="00897F12" w:rsidRPr="00294ABA" w:rsidRDefault="00897F12" w:rsidP="00897F1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(a) of Regulation 31 shall be omitted.</w:t>
      </w:r>
    </w:p>
    <w:p w:rsidR="00294ABA" w:rsidRPr="00294ABA" w:rsidRDefault="00294ABA" w:rsidP="00294ABA">
      <w:pPr>
        <w:pStyle w:val="PlainText"/>
        <w:ind w:left="644"/>
        <w:jc w:val="both"/>
        <w:rPr>
          <w:rFonts w:ascii="Bookman Old Style" w:hAnsi="Bookman Old Style" w:cs="Times New Roman"/>
          <w:sz w:val="24"/>
          <w:szCs w:val="24"/>
          <w:lang w:val="en-GB"/>
        </w:rPr>
      </w:pPr>
    </w:p>
    <w:p w:rsidR="00897F12" w:rsidRPr="00294ABA" w:rsidRDefault="00897F12" w:rsidP="00897F1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(b) of Regulation 31 shall be omitted.</w:t>
      </w:r>
    </w:p>
    <w:p w:rsidR="00294ABA" w:rsidRPr="00294ABA" w:rsidRDefault="00294ABA" w:rsidP="00294ABA">
      <w:pPr>
        <w:pStyle w:val="PlainText"/>
        <w:jc w:val="both"/>
        <w:rPr>
          <w:rFonts w:ascii="Bookman Old Style" w:hAnsi="Bookman Old Style" w:cs="Times New Roman"/>
          <w:sz w:val="24"/>
          <w:szCs w:val="24"/>
          <w:lang w:val="en-GB"/>
        </w:rPr>
      </w:pPr>
    </w:p>
    <w:p w:rsidR="00897F12" w:rsidRPr="00294ABA" w:rsidRDefault="00897F12" w:rsidP="00897F12">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(c) of Regulation 31 shall be omitted.</w:t>
      </w:r>
    </w:p>
    <w:p w:rsidR="00294ABA" w:rsidRPr="00294ABA" w:rsidRDefault="00294ABA" w:rsidP="00294ABA">
      <w:pPr>
        <w:pStyle w:val="PlainText"/>
        <w:jc w:val="both"/>
        <w:rPr>
          <w:rFonts w:ascii="Bookman Old Style" w:hAnsi="Bookman Old Style" w:cs="Times New Roman"/>
          <w:sz w:val="24"/>
          <w:szCs w:val="24"/>
          <w:lang w:val="en-GB"/>
        </w:rPr>
      </w:pPr>
    </w:p>
    <w:p w:rsidR="00897F12" w:rsidRPr="00294ABA" w:rsidRDefault="00897F12" w:rsidP="00897F12">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sub-regulation (d) of Regulation 31, the following regulation shall be substituted, namely: -</w:t>
      </w:r>
    </w:p>
    <w:p w:rsidR="00897F12" w:rsidRPr="00294ABA" w:rsidRDefault="00897F12" w:rsidP="00897F12">
      <w:pPr>
        <w:pStyle w:val="PlainText"/>
        <w:ind w:left="644"/>
        <w:jc w:val="both"/>
        <w:rPr>
          <w:rFonts w:ascii="Bookman Old Style" w:hAnsi="Bookman Old Style" w:cs="Times New Roman"/>
          <w:sz w:val="24"/>
          <w:szCs w:val="24"/>
          <w:lang w:val="en-GB"/>
        </w:rPr>
      </w:pPr>
    </w:p>
    <w:p w:rsidR="00897F12" w:rsidRPr="00294ABA" w:rsidRDefault="00897F12" w:rsidP="00897F12">
      <w:pPr>
        <w:pStyle w:val="PlainText"/>
        <w:ind w:left="644"/>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“The Insurance Company shall endeavour to arrange adequate number of both public and private sector network providers across the geographical spread</w:t>
      </w:r>
      <w:r w:rsidR="00ED73EF" w:rsidRPr="00294ABA">
        <w:rPr>
          <w:rFonts w:ascii="Bookman Old Style" w:hAnsi="Bookman Old Style" w:cs="Times New Roman"/>
          <w:sz w:val="24"/>
          <w:szCs w:val="24"/>
          <w:lang w:val="en-GB"/>
        </w:rPr>
        <w:t xml:space="preserve"> for providing cashless facility</w:t>
      </w:r>
      <w:r w:rsidRPr="00294ABA">
        <w:rPr>
          <w:rFonts w:ascii="Bookman Old Style" w:hAnsi="Bookman Old Style" w:cs="Times New Roman"/>
          <w:sz w:val="24"/>
          <w:szCs w:val="24"/>
          <w:lang w:val="en-GB"/>
        </w:rPr>
        <w:t>”</w:t>
      </w:r>
    </w:p>
    <w:p w:rsidR="00897F12" w:rsidRPr="00294ABA" w:rsidRDefault="00897F12" w:rsidP="00897F12">
      <w:pPr>
        <w:pStyle w:val="PlainText"/>
        <w:jc w:val="both"/>
        <w:rPr>
          <w:rFonts w:ascii="Bookman Old Style" w:hAnsi="Bookman Old Style" w:cs="Times New Roman"/>
          <w:sz w:val="24"/>
          <w:szCs w:val="24"/>
          <w:lang w:val="en-GB"/>
        </w:rPr>
      </w:pPr>
    </w:p>
    <w:p w:rsidR="00ED73EF" w:rsidRDefault="00ED73EF" w:rsidP="00ED73EF">
      <w:pPr>
        <w:pStyle w:val="PlainText"/>
        <w:numPr>
          <w:ilvl w:val="0"/>
          <w:numId w:val="14"/>
        </w:numPr>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sub-regulation (b) of Regulation 35 shall be omitted.</w:t>
      </w:r>
    </w:p>
    <w:p w:rsidR="006A4C94" w:rsidRDefault="006A4C94" w:rsidP="006A4C94">
      <w:pPr>
        <w:pStyle w:val="PlainText"/>
        <w:ind w:left="644"/>
        <w:jc w:val="both"/>
        <w:rPr>
          <w:rFonts w:ascii="Bookman Old Style" w:hAnsi="Bookman Old Style" w:cs="Times New Roman"/>
          <w:sz w:val="24"/>
          <w:szCs w:val="24"/>
          <w:lang w:val="en-GB"/>
        </w:rPr>
      </w:pPr>
    </w:p>
    <w:p w:rsidR="000A6ED7" w:rsidRPr="006A4C94" w:rsidRDefault="006A4C94" w:rsidP="006A4C94">
      <w:pPr>
        <w:pStyle w:val="PlainText"/>
        <w:numPr>
          <w:ilvl w:val="0"/>
          <w:numId w:val="14"/>
        </w:numPr>
        <w:tabs>
          <w:tab w:val="left" w:pos="851"/>
        </w:tabs>
        <w:jc w:val="both"/>
        <w:rPr>
          <w:rFonts w:ascii="Bookman Old Style" w:hAnsi="Bookman Old Style" w:cs="Times New Roman"/>
          <w:sz w:val="24"/>
          <w:szCs w:val="24"/>
        </w:rPr>
      </w:pPr>
      <w:r>
        <w:rPr>
          <w:rFonts w:ascii="Bookman Old Style" w:hAnsi="Bookman Old Style" w:cs="Times New Roman"/>
          <w:sz w:val="24"/>
          <w:szCs w:val="24"/>
        </w:rPr>
        <w:t>For</w:t>
      </w:r>
      <w:r w:rsidR="000A6ED7" w:rsidRPr="006A4C94">
        <w:rPr>
          <w:rFonts w:ascii="Bookman Old Style" w:hAnsi="Bookman Old Style" w:cs="Times New Roman"/>
          <w:sz w:val="24"/>
          <w:szCs w:val="24"/>
        </w:rPr>
        <w:t xml:space="preserve"> clause 4 of the Schedule</w:t>
      </w:r>
      <w:r w:rsidR="00C81DC4" w:rsidRPr="006A4C94">
        <w:rPr>
          <w:rFonts w:ascii="Bookman Old Style" w:hAnsi="Bookman Old Style" w:cs="Times New Roman"/>
          <w:sz w:val="24"/>
          <w:szCs w:val="24"/>
        </w:rPr>
        <w:t>- I</w:t>
      </w:r>
      <w:r w:rsidR="000A6ED7" w:rsidRPr="006A4C94">
        <w:rPr>
          <w:rFonts w:ascii="Bookman Old Style" w:hAnsi="Bookman Old Style" w:cs="Times New Roman"/>
          <w:sz w:val="24"/>
          <w:szCs w:val="24"/>
        </w:rPr>
        <w:t>, the following proviso shall be inserted, namely: -</w:t>
      </w:r>
    </w:p>
    <w:p w:rsidR="00840819" w:rsidRPr="00294ABA" w:rsidRDefault="00840819" w:rsidP="002B1459">
      <w:pPr>
        <w:pStyle w:val="PlainText"/>
        <w:jc w:val="both"/>
        <w:rPr>
          <w:rFonts w:ascii="Bookman Old Style" w:hAnsi="Bookman Old Style" w:cs="Times New Roman"/>
          <w:sz w:val="24"/>
          <w:szCs w:val="24"/>
          <w:lang w:val="en-GB"/>
        </w:rPr>
      </w:pPr>
    </w:p>
    <w:p w:rsidR="00897F12" w:rsidRPr="00294ABA" w:rsidRDefault="00721C61" w:rsidP="00897F12">
      <w:pPr>
        <w:pStyle w:val="PlainText"/>
        <w:ind w:left="644"/>
        <w:jc w:val="both"/>
        <w:rPr>
          <w:rFonts w:ascii="Bookman Old Style" w:hAnsi="Bookman Old Style" w:cs="Times New Roman"/>
          <w:sz w:val="24"/>
          <w:szCs w:val="24"/>
          <w:lang w:val="en-GB"/>
        </w:rPr>
      </w:pPr>
      <w:r w:rsidRPr="00294ABA">
        <w:rPr>
          <w:rFonts w:ascii="Bookman Old Style" w:hAnsi="Bookman Old Style" w:cs="Times New Roman"/>
          <w:sz w:val="24"/>
          <w:szCs w:val="24"/>
          <w:lang w:val="en-GB"/>
        </w:rPr>
        <w:t>“Provided where the proposal for portability is considered, it is the responsibility of the insurer to obtain the entire claim history of prior policy years from the existing insurer</w:t>
      </w:r>
      <w:r w:rsidR="000F717E">
        <w:rPr>
          <w:rFonts w:ascii="Bookman Old Style" w:hAnsi="Bookman Old Style" w:cs="Times New Roman"/>
          <w:sz w:val="24"/>
          <w:szCs w:val="24"/>
          <w:lang w:val="en-GB"/>
        </w:rPr>
        <w:t>(s)</w:t>
      </w:r>
      <w:r w:rsidRPr="00294ABA">
        <w:rPr>
          <w:rFonts w:ascii="Bookman Old Style" w:hAnsi="Bookman Old Style" w:cs="Times New Roman"/>
          <w:sz w:val="24"/>
          <w:szCs w:val="24"/>
          <w:lang w:val="en-GB"/>
        </w:rPr>
        <w:t>. No claim shall be repudiated on the grounds of non-disclosure of any of the claims already preferred or made with the existing insurer</w:t>
      </w:r>
      <w:r w:rsidR="000F717E">
        <w:rPr>
          <w:rFonts w:ascii="Bookman Old Style" w:hAnsi="Bookman Old Style" w:cs="Times New Roman"/>
          <w:sz w:val="24"/>
          <w:szCs w:val="24"/>
          <w:lang w:val="en-GB"/>
        </w:rPr>
        <w:t>(</w:t>
      </w:r>
      <w:r w:rsidRPr="00294ABA">
        <w:rPr>
          <w:rFonts w:ascii="Bookman Old Style" w:hAnsi="Bookman Old Style" w:cs="Times New Roman"/>
          <w:sz w:val="24"/>
          <w:szCs w:val="24"/>
          <w:lang w:val="en-GB"/>
        </w:rPr>
        <w:t>s</w:t>
      </w:r>
      <w:r w:rsidR="000F717E">
        <w:rPr>
          <w:rFonts w:ascii="Bookman Old Style" w:hAnsi="Bookman Old Style" w:cs="Times New Roman"/>
          <w:sz w:val="24"/>
          <w:szCs w:val="24"/>
          <w:lang w:val="en-GB"/>
        </w:rPr>
        <w:t>)</w:t>
      </w:r>
      <w:r w:rsidRPr="00294ABA">
        <w:rPr>
          <w:rFonts w:ascii="Bookman Old Style" w:hAnsi="Bookman Old Style" w:cs="Times New Roman"/>
          <w:sz w:val="24"/>
          <w:szCs w:val="24"/>
          <w:lang w:val="en-GB"/>
        </w:rPr>
        <w:t>”.</w:t>
      </w:r>
    </w:p>
    <w:p w:rsidR="00191256" w:rsidRPr="00294ABA" w:rsidRDefault="00191256" w:rsidP="00191256">
      <w:pPr>
        <w:pStyle w:val="PlainText"/>
        <w:jc w:val="both"/>
        <w:rPr>
          <w:rFonts w:ascii="Bookman Old Style" w:hAnsi="Bookman Old Style" w:cs="Times New Roman"/>
          <w:sz w:val="24"/>
          <w:szCs w:val="24"/>
          <w:lang w:val="en-GB"/>
        </w:rPr>
      </w:pPr>
    </w:p>
    <w:p w:rsidR="00C81DC4" w:rsidRPr="00294ABA" w:rsidRDefault="00C81DC4" w:rsidP="00C81DC4">
      <w:pPr>
        <w:pStyle w:val="PlainText"/>
        <w:numPr>
          <w:ilvl w:val="0"/>
          <w:numId w:val="14"/>
        </w:numPr>
        <w:jc w:val="both"/>
        <w:rPr>
          <w:rFonts w:ascii="Bookman Old Style" w:hAnsi="Bookman Old Style" w:cs="Times New Roman"/>
          <w:sz w:val="24"/>
          <w:szCs w:val="24"/>
        </w:rPr>
      </w:pPr>
      <w:r w:rsidRPr="00294ABA">
        <w:rPr>
          <w:rFonts w:ascii="Bookman Old Style" w:hAnsi="Bookman Old Style" w:cs="Times New Roman"/>
          <w:sz w:val="24"/>
          <w:szCs w:val="24"/>
        </w:rPr>
        <w:t>For clause 7 of the Schedule -I, the following clause shall be substituted, namely: -</w:t>
      </w:r>
    </w:p>
    <w:p w:rsidR="002249CF" w:rsidRPr="00294ABA" w:rsidRDefault="002249CF" w:rsidP="00C81DC4">
      <w:pPr>
        <w:pStyle w:val="PlainText"/>
        <w:ind w:left="644"/>
        <w:jc w:val="both"/>
        <w:rPr>
          <w:rFonts w:ascii="Bookman Old Style" w:hAnsi="Bookman Old Style" w:cs="Times New Roman"/>
          <w:sz w:val="24"/>
          <w:szCs w:val="24"/>
          <w:highlight w:val="yellow"/>
        </w:rPr>
      </w:pPr>
    </w:p>
    <w:p w:rsidR="00C81DC4" w:rsidRPr="00294ABA" w:rsidRDefault="00C81DC4" w:rsidP="00C81DC4">
      <w:pPr>
        <w:pStyle w:val="ListParagraph"/>
        <w:widowControl w:val="0"/>
        <w:overflowPunct w:val="0"/>
        <w:autoSpaceDE w:val="0"/>
        <w:autoSpaceDN w:val="0"/>
        <w:adjustRightInd w:val="0"/>
        <w:spacing w:line="360" w:lineRule="auto"/>
        <w:ind w:right="207"/>
        <w:contextualSpacing w:val="0"/>
        <w:jc w:val="both"/>
        <w:rPr>
          <w:rFonts w:ascii="Bookman Old Style" w:hAnsi="Bookman Old Style" w:cs="Arial"/>
          <w:sz w:val="24"/>
          <w:szCs w:val="24"/>
        </w:rPr>
      </w:pPr>
      <w:r w:rsidRPr="00294ABA">
        <w:rPr>
          <w:rFonts w:ascii="Bookman Old Style" w:hAnsi="Bookman Old Style" w:cs="Arial"/>
          <w:sz w:val="24"/>
          <w:szCs w:val="24"/>
        </w:rPr>
        <w:t>On receipt of intimation referred under Clause (1) above, the insurance company shall furnish the applicant, the Portability Form as set out in Annexure-I together with a proposal form and relevant product literature on various health insurance products which could be offered.</w:t>
      </w:r>
    </w:p>
    <w:p w:rsidR="009C5191" w:rsidRPr="009C5191" w:rsidRDefault="009C5191" w:rsidP="009C5191">
      <w:pPr>
        <w:numPr>
          <w:ilvl w:val="0"/>
          <w:numId w:val="14"/>
        </w:numPr>
        <w:autoSpaceDE w:val="0"/>
        <w:autoSpaceDN w:val="0"/>
        <w:spacing w:after="0" w:line="240" w:lineRule="auto"/>
        <w:jc w:val="both"/>
        <w:rPr>
          <w:rFonts w:ascii="Bookman Old Style" w:hAnsi="Bookman Old Style" w:cs="Times New Roman"/>
          <w:sz w:val="24"/>
          <w:szCs w:val="24"/>
        </w:rPr>
      </w:pPr>
      <w:r w:rsidRPr="009C5191">
        <w:rPr>
          <w:rFonts w:ascii="Bookman Old Style" w:hAnsi="Bookman Old Style" w:cs="Times New Roman"/>
          <w:sz w:val="24"/>
          <w:szCs w:val="24"/>
        </w:rPr>
        <w:t>For Clause 9 of the Schedule 1, the following Clause shall be substituted, namely: -</w:t>
      </w:r>
    </w:p>
    <w:p w:rsidR="009C5191" w:rsidRPr="009C5191" w:rsidRDefault="009C5191" w:rsidP="009C5191">
      <w:pPr>
        <w:autoSpaceDE w:val="0"/>
        <w:autoSpaceDN w:val="0"/>
        <w:spacing w:after="0" w:line="240" w:lineRule="auto"/>
        <w:jc w:val="both"/>
        <w:rPr>
          <w:rFonts w:ascii="Bookman Old Style" w:hAnsi="Bookman Old Style" w:cs="Times New Roman"/>
          <w:sz w:val="24"/>
          <w:szCs w:val="24"/>
        </w:rPr>
      </w:pPr>
    </w:p>
    <w:p w:rsidR="009C5191" w:rsidRPr="009C5191" w:rsidRDefault="009C5191" w:rsidP="009C5191">
      <w:pPr>
        <w:ind w:left="540"/>
        <w:jc w:val="both"/>
        <w:rPr>
          <w:rFonts w:ascii="Bookman Old Style" w:hAnsi="Bookman Old Style" w:cs="Arial"/>
          <w:i/>
          <w:iCs/>
          <w:sz w:val="24"/>
          <w:szCs w:val="24"/>
        </w:rPr>
      </w:pPr>
      <w:r w:rsidRPr="009C5191">
        <w:rPr>
          <w:rFonts w:ascii="Bookman Old Style" w:hAnsi="Bookman Old Style" w:cs="Arial"/>
          <w:i/>
          <w:iCs/>
          <w:sz w:val="24"/>
          <w:szCs w:val="24"/>
        </w:rPr>
        <w:t>Within 5 working days of receipt of the Portability Form, the insurance company shall seek the necessary details of medical history and claim history of the concerned policyholder from the existing insurance company. This shall be done through the web portal being maintained by IIB.</w:t>
      </w:r>
    </w:p>
    <w:p w:rsidR="0095015F" w:rsidRPr="009C5191" w:rsidRDefault="0095015F" w:rsidP="009C5191">
      <w:pPr>
        <w:pStyle w:val="PlainText"/>
        <w:numPr>
          <w:ilvl w:val="0"/>
          <w:numId w:val="14"/>
        </w:numPr>
        <w:jc w:val="both"/>
        <w:rPr>
          <w:rFonts w:ascii="Bookman Old Style" w:hAnsi="Bookman Old Style" w:cs="Times New Roman"/>
          <w:sz w:val="24"/>
          <w:szCs w:val="24"/>
        </w:rPr>
      </w:pPr>
      <w:r w:rsidRPr="009C5191">
        <w:rPr>
          <w:rFonts w:ascii="Bookman Old Style" w:hAnsi="Bookman Old Style" w:cs="Times New Roman"/>
          <w:sz w:val="24"/>
          <w:szCs w:val="24"/>
        </w:rPr>
        <w:t>For clause 12 of the Schedule -I, the following clause shall be substituted, namely: -</w:t>
      </w:r>
    </w:p>
    <w:p w:rsidR="0095015F" w:rsidRPr="00294ABA" w:rsidRDefault="0095015F" w:rsidP="0095015F">
      <w:pPr>
        <w:pStyle w:val="PlainText"/>
        <w:ind w:left="644"/>
        <w:jc w:val="both"/>
        <w:rPr>
          <w:rFonts w:ascii="Bookman Old Style" w:hAnsi="Bookman Old Style" w:cs="Arial"/>
          <w:sz w:val="24"/>
          <w:szCs w:val="24"/>
        </w:rPr>
      </w:pPr>
    </w:p>
    <w:p w:rsidR="0095015F" w:rsidRPr="00294ABA" w:rsidRDefault="0095015F" w:rsidP="00F775AA">
      <w:pPr>
        <w:ind w:left="644"/>
        <w:jc w:val="both"/>
        <w:rPr>
          <w:rFonts w:ascii="Bookman Old Style" w:hAnsi="Bookman Old Style" w:cs="Times New Roman"/>
          <w:sz w:val="24"/>
          <w:szCs w:val="24"/>
        </w:rPr>
      </w:pPr>
      <w:r w:rsidRPr="00294ABA">
        <w:rPr>
          <w:rFonts w:ascii="Bookman Old Style" w:hAnsi="Bookman Old Style" w:cs="Arial"/>
          <w:sz w:val="24"/>
          <w:szCs w:val="24"/>
        </w:rPr>
        <w:lastRenderedPageBreak/>
        <w:t xml:space="preserve">On receipt of the data from the existing insurance company, the new insurance company may underwrite the proposal and convey its decision to the policyholder </w:t>
      </w:r>
      <w:r w:rsidR="000F717E">
        <w:rPr>
          <w:rFonts w:ascii="Bookman Old Style" w:hAnsi="Bookman Old Style" w:cs="Arial"/>
          <w:sz w:val="24"/>
          <w:szCs w:val="24"/>
        </w:rPr>
        <w:t>as specified in</w:t>
      </w:r>
      <w:r w:rsidRPr="00294ABA">
        <w:rPr>
          <w:rFonts w:ascii="Bookman Old Style" w:hAnsi="Bookman Old Style" w:cs="Arial"/>
          <w:sz w:val="24"/>
          <w:szCs w:val="24"/>
        </w:rPr>
        <w:t xml:space="preserve"> Regulation 8 (6) of the IRDAI (Protection of Policyholders’ interests) Regulations, 2017.</w:t>
      </w:r>
    </w:p>
    <w:p w:rsidR="00294ABA" w:rsidRPr="00294ABA" w:rsidRDefault="00294ABA" w:rsidP="00294ABA">
      <w:pPr>
        <w:pStyle w:val="PlainText"/>
        <w:ind w:left="644"/>
        <w:jc w:val="both"/>
        <w:rPr>
          <w:rFonts w:ascii="Bookman Old Style" w:hAnsi="Bookman Old Style" w:cs="Arial"/>
          <w:sz w:val="24"/>
          <w:szCs w:val="24"/>
        </w:rPr>
      </w:pPr>
    </w:p>
    <w:p w:rsidR="009C5191" w:rsidRPr="009C5191" w:rsidRDefault="009C5191" w:rsidP="009C5191">
      <w:pPr>
        <w:numPr>
          <w:ilvl w:val="0"/>
          <w:numId w:val="14"/>
        </w:numPr>
        <w:autoSpaceDE w:val="0"/>
        <w:autoSpaceDN w:val="0"/>
        <w:spacing w:after="0" w:line="240" w:lineRule="auto"/>
        <w:jc w:val="both"/>
        <w:rPr>
          <w:rFonts w:ascii="Bookman Old Style" w:hAnsi="Bookman Old Style" w:cs="Times New Roman"/>
          <w:sz w:val="24"/>
          <w:szCs w:val="24"/>
        </w:rPr>
      </w:pPr>
      <w:r w:rsidRPr="009C5191">
        <w:rPr>
          <w:rFonts w:ascii="Bookman Old Style" w:hAnsi="Bookman Old Style" w:cs="Times New Roman"/>
          <w:sz w:val="24"/>
          <w:szCs w:val="24"/>
        </w:rPr>
        <w:t>After Clause 19 of Schedule 1, the following Clause shall be inserted, namely: -</w:t>
      </w:r>
    </w:p>
    <w:p w:rsidR="009C5191" w:rsidRPr="009C5191" w:rsidRDefault="009C5191" w:rsidP="009C5191">
      <w:pPr>
        <w:autoSpaceDE w:val="0"/>
        <w:autoSpaceDN w:val="0"/>
        <w:spacing w:after="0" w:line="240" w:lineRule="auto"/>
        <w:ind w:left="644"/>
        <w:jc w:val="both"/>
        <w:rPr>
          <w:rFonts w:ascii="Bookman Old Style" w:hAnsi="Bookman Old Style" w:cs="Times New Roman"/>
          <w:sz w:val="24"/>
          <w:szCs w:val="24"/>
        </w:rPr>
      </w:pPr>
    </w:p>
    <w:p w:rsidR="009C5191" w:rsidRPr="009C5191" w:rsidRDefault="009C5191" w:rsidP="009C5191">
      <w:pPr>
        <w:ind w:left="644"/>
        <w:jc w:val="both"/>
        <w:rPr>
          <w:rFonts w:ascii="Bookman Old Style" w:hAnsi="Bookman Old Style" w:cs="Arial"/>
          <w:sz w:val="24"/>
          <w:szCs w:val="24"/>
        </w:rPr>
      </w:pPr>
      <w:r w:rsidRPr="009C5191">
        <w:rPr>
          <w:rFonts w:ascii="Bookman Old Style" w:hAnsi="Bookman Old Style" w:cs="Arial"/>
          <w:sz w:val="24"/>
          <w:szCs w:val="24"/>
        </w:rPr>
        <w:t>The websites of the insurers shall contain information on sequence of steps that shall be followed along with the responsibilities of policyholders during porting of the health insurance policy</w:t>
      </w:r>
    </w:p>
    <w:p w:rsidR="005A31AD" w:rsidRPr="009C5191" w:rsidRDefault="005A31AD" w:rsidP="009C5191">
      <w:pPr>
        <w:pStyle w:val="PlainText"/>
        <w:numPr>
          <w:ilvl w:val="0"/>
          <w:numId w:val="14"/>
        </w:numPr>
        <w:jc w:val="both"/>
        <w:rPr>
          <w:rFonts w:ascii="Bookman Old Style" w:hAnsi="Bookman Old Style" w:cs="Times New Roman"/>
          <w:sz w:val="24"/>
          <w:szCs w:val="24"/>
        </w:rPr>
      </w:pPr>
      <w:r w:rsidRPr="009C5191">
        <w:rPr>
          <w:rFonts w:ascii="Bookman Old Style" w:hAnsi="Bookman Old Style" w:cs="Times New Roman"/>
          <w:sz w:val="24"/>
          <w:szCs w:val="24"/>
        </w:rPr>
        <w:t xml:space="preserve">For clause 3(b)(viii) of the Schedule -II, the following </w:t>
      </w:r>
      <w:r w:rsidR="00144168" w:rsidRPr="00144168">
        <w:rPr>
          <w:rFonts w:ascii="Bookman Old Style" w:hAnsi="Bookman Old Style" w:cs="Times New Roman"/>
          <w:sz w:val="24"/>
          <w:szCs w:val="24"/>
        </w:rPr>
        <w:t>clause shall be substituted, namely: -</w:t>
      </w:r>
    </w:p>
    <w:p w:rsidR="005A31AD" w:rsidRDefault="005A31AD" w:rsidP="005A31AD">
      <w:pPr>
        <w:pStyle w:val="PlainText"/>
        <w:ind w:left="644"/>
        <w:jc w:val="both"/>
        <w:rPr>
          <w:rFonts w:ascii="Bookman Old Style" w:hAnsi="Bookman Old Style" w:cs="Times New Roman"/>
          <w:sz w:val="24"/>
          <w:szCs w:val="24"/>
        </w:rPr>
      </w:pPr>
    </w:p>
    <w:p w:rsidR="005A31AD" w:rsidRDefault="005A31AD" w:rsidP="005A31AD">
      <w:pPr>
        <w:pStyle w:val="PlainText"/>
        <w:ind w:left="644"/>
        <w:jc w:val="both"/>
        <w:rPr>
          <w:rFonts w:ascii="Bookman Old Style" w:hAnsi="Bookman Old Style" w:cs="Times New Roman"/>
          <w:sz w:val="24"/>
          <w:szCs w:val="24"/>
        </w:rPr>
      </w:pPr>
      <w:r w:rsidRPr="005A31AD">
        <w:rPr>
          <w:rFonts w:ascii="Bookman Old Style" w:hAnsi="Bookman Old Style" w:cs="Times New Roman"/>
          <w:sz w:val="24"/>
          <w:szCs w:val="24"/>
        </w:rPr>
        <w:t>Insurers shall ensure filing of the advertisements in accordance with IRDAI (Insurance Advertisements and Disclosures) Regulations, 2021 within seven days from the date of issuing the advertisement with the Authority</w:t>
      </w:r>
      <w:r w:rsidR="00EA3A16">
        <w:rPr>
          <w:rFonts w:ascii="Bookman Old Style" w:hAnsi="Bookman Old Style" w:cs="Times New Roman"/>
          <w:sz w:val="24"/>
          <w:szCs w:val="24"/>
        </w:rPr>
        <w:t xml:space="preserve"> </w:t>
      </w:r>
      <w:r w:rsidR="00CC2A22">
        <w:rPr>
          <w:rFonts w:ascii="Bookman Old Style" w:hAnsi="Bookman Old Style" w:cs="Times New Roman"/>
          <w:sz w:val="24"/>
          <w:szCs w:val="24"/>
        </w:rPr>
        <w:t>as amended from time to time</w:t>
      </w:r>
      <w:r w:rsidRPr="005A31AD">
        <w:rPr>
          <w:rFonts w:ascii="Bookman Old Style" w:hAnsi="Bookman Old Style" w:cs="Times New Roman"/>
          <w:sz w:val="24"/>
          <w:szCs w:val="24"/>
        </w:rPr>
        <w:t>. </w:t>
      </w:r>
    </w:p>
    <w:p w:rsidR="00EA3A16" w:rsidRPr="005A31AD" w:rsidRDefault="00EA3A16" w:rsidP="005A31AD">
      <w:pPr>
        <w:pStyle w:val="PlainText"/>
        <w:ind w:left="644"/>
        <w:jc w:val="both"/>
        <w:rPr>
          <w:rFonts w:ascii="Bookman Old Style" w:hAnsi="Bookman Old Style" w:cs="Times New Roman"/>
          <w:sz w:val="24"/>
          <w:szCs w:val="24"/>
        </w:rPr>
      </w:pPr>
    </w:p>
    <w:p w:rsidR="000F717E" w:rsidRDefault="000F717E" w:rsidP="00EA3A16">
      <w:pPr>
        <w:pStyle w:val="PlainText"/>
        <w:numPr>
          <w:ilvl w:val="0"/>
          <w:numId w:val="14"/>
        </w:numPr>
        <w:jc w:val="both"/>
        <w:rPr>
          <w:rFonts w:ascii="Bookman Old Style" w:hAnsi="Bookman Old Style" w:cs="Times New Roman"/>
          <w:sz w:val="24"/>
          <w:szCs w:val="24"/>
        </w:rPr>
      </w:pPr>
      <w:r w:rsidRPr="00EA3A16">
        <w:rPr>
          <w:rFonts w:ascii="Bookman Old Style" w:hAnsi="Bookman Old Style" w:cs="Times New Roman"/>
          <w:sz w:val="24"/>
          <w:szCs w:val="24"/>
        </w:rPr>
        <w:t>After Clause 2 of Schedule III the following clause shall be inserted namely,</w:t>
      </w:r>
    </w:p>
    <w:p w:rsidR="00EA3A16" w:rsidRPr="00EA3A16" w:rsidRDefault="00EA3A16" w:rsidP="00EA3A16">
      <w:pPr>
        <w:pStyle w:val="PlainText"/>
        <w:ind w:left="644"/>
        <w:jc w:val="both"/>
        <w:rPr>
          <w:rFonts w:ascii="Bookman Old Style" w:hAnsi="Bookman Old Style" w:cs="Times New Roman"/>
          <w:sz w:val="24"/>
          <w:szCs w:val="24"/>
        </w:rPr>
      </w:pPr>
    </w:p>
    <w:p w:rsidR="000F717E" w:rsidRPr="00EA3A16" w:rsidRDefault="000F717E" w:rsidP="00EA3A16">
      <w:pPr>
        <w:pStyle w:val="PlainText"/>
        <w:ind w:left="644"/>
        <w:jc w:val="both"/>
        <w:rPr>
          <w:rFonts w:ascii="Bookman Old Style" w:hAnsi="Bookman Old Style" w:cs="Times New Roman"/>
          <w:sz w:val="24"/>
          <w:szCs w:val="24"/>
        </w:rPr>
      </w:pPr>
      <w:r w:rsidRPr="00EA3A16">
        <w:rPr>
          <w:rFonts w:ascii="Bookman Old Style" w:hAnsi="Bookman Old Style" w:cs="Times New Roman"/>
          <w:sz w:val="24"/>
          <w:szCs w:val="24"/>
        </w:rPr>
        <w:t>2 (a) Regulation 3 (</w:t>
      </w:r>
      <w:proofErr w:type="gramStart"/>
      <w:r w:rsidRPr="00EA3A16">
        <w:rPr>
          <w:rFonts w:ascii="Bookman Old Style" w:hAnsi="Bookman Old Style" w:cs="Times New Roman"/>
          <w:sz w:val="24"/>
          <w:szCs w:val="24"/>
        </w:rPr>
        <w:t>c )</w:t>
      </w:r>
      <w:proofErr w:type="gramEnd"/>
      <w:r w:rsidRPr="00EA3A16">
        <w:rPr>
          <w:rFonts w:ascii="Bookman Old Style" w:hAnsi="Bookman Old Style" w:cs="Times New Roman"/>
          <w:sz w:val="24"/>
          <w:szCs w:val="24"/>
        </w:rPr>
        <w:t>: Tenure of health insurance products.</w:t>
      </w:r>
    </w:p>
    <w:p w:rsidR="003D4FAB" w:rsidRPr="00294ABA" w:rsidRDefault="003D4FAB" w:rsidP="003D4FAB">
      <w:pPr>
        <w:pStyle w:val="PlainText"/>
        <w:ind w:left="644"/>
        <w:jc w:val="both"/>
        <w:rPr>
          <w:rFonts w:ascii="Bookman Old Style" w:hAnsi="Bookman Old Style" w:cs="Arial"/>
          <w:sz w:val="24"/>
          <w:szCs w:val="24"/>
        </w:rPr>
      </w:pPr>
    </w:p>
    <w:p w:rsidR="00C81DC4" w:rsidRPr="00294ABA" w:rsidRDefault="00C81DC4" w:rsidP="00C81DC4">
      <w:pPr>
        <w:pStyle w:val="PlainText"/>
        <w:ind w:left="644"/>
        <w:jc w:val="both"/>
        <w:rPr>
          <w:rFonts w:ascii="Bookman Old Style" w:hAnsi="Bookman Old Style" w:cs="Times New Roman"/>
          <w:sz w:val="24"/>
          <w:szCs w:val="24"/>
          <w:highlight w:val="yellow"/>
        </w:rPr>
      </w:pPr>
    </w:p>
    <w:sectPr w:rsidR="00C81DC4" w:rsidRPr="00294ABA" w:rsidSect="00A50A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15" w:rsidRDefault="00691D15" w:rsidP="0003763B">
      <w:pPr>
        <w:spacing w:after="0" w:line="240" w:lineRule="auto"/>
      </w:pPr>
      <w:r>
        <w:separator/>
      </w:r>
    </w:p>
  </w:endnote>
  <w:endnote w:type="continuationSeparator" w:id="0">
    <w:p w:rsidR="00691D15" w:rsidRDefault="00691D15" w:rsidP="0003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09111"/>
      <w:docPartObj>
        <w:docPartGallery w:val="Page Numbers (Bottom of Page)"/>
        <w:docPartUnique/>
      </w:docPartObj>
    </w:sdtPr>
    <w:sdtEndPr/>
    <w:sdtContent>
      <w:sdt>
        <w:sdtPr>
          <w:id w:val="-1769616900"/>
          <w:docPartObj>
            <w:docPartGallery w:val="Page Numbers (Top of Page)"/>
            <w:docPartUnique/>
          </w:docPartObj>
        </w:sdtPr>
        <w:sdtEndPr/>
        <w:sdtContent>
          <w:p w:rsidR="00297B1B" w:rsidRDefault="00297B1B">
            <w:pPr>
              <w:pStyle w:val="Footer"/>
              <w:jc w:val="right"/>
            </w:pPr>
            <w:r>
              <w:t xml:space="preserve">Page </w:t>
            </w:r>
            <w:r w:rsidR="0036099A">
              <w:rPr>
                <w:b/>
                <w:bCs/>
                <w:sz w:val="24"/>
                <w:szCs w:val="24"/>
              </w:rPr>
              <w:fldChar w:fldCharType="begin"/>
            </w:r>
            <w:r>
              <w:rPr>
                <w:b/>
                <w:bCs/>
              </w:rPr>
              <w:instrText xml:space="preserve"> PAGE </w:instrText>
            </w:r>
            <w:r w:rsidR="0036099A">
              <w:rPr>
                <w:b/>
                <w:bCs/>
                <w:sz w:val="24"/>
                <w:szCs w:val="24"/>
              </w:rPr>
              <w:fldChar w:fldCharType="separate"/>
            </w:r>
            <w:r w:rsidR="00DB66EC">
              <w:rPr>
                <w:b/>
                <w:bCs/>
                <w:noProof/>
              </w:rPr>
              <w:t>5</w:t>
            </w:r>
            <w:r w:rsidR="0036099A">
              <w:rPr>
                <w:b/>
                <w:bCs/>
                <w:sz w:val="24"/>
                <w:szCs w:val="24"/>
              </w:rPr>
              <w:fldChar w:fldCharType="end"/>
            </w:r>
            <w:r>
              <w:t xml:space="preserve"> of </w:t>
            </w:r>
            <w:r w:rsidR="0036099A">
              <w:rPr>
                <w:b/>
                <w:bCs/>
                <w:sz w:val="24"/>
                <w:szCs w:val="24"/>
              </w:rPr>
              <w:fldChar w:fldCharType="begin"/>
            </w:r>
            <w:r>
              <w:rPr>
                <w:b/>
                <w:bCs/>
              </w:rPr>
              <w:instrText xml:space="preserve"> NUMPAGES  </w:instrText>
            </w:r>
            <w:r w:rsidR="0036099A">
              <w:rPr>
                <w:b/>
                <w:bCs/>
                <w:sz w:val="24"/>
                <w:szCs w:val="24"/>
              </w:rPr>
              <w:fldChar w:fldCharType="separate"/>
            </w:r>
            <w:r w:rsidR="00DB66EC">
              <w:rPr>
                <w:b/>
                <w:bCs/>
                <w:noProof/>
              </w:rPr>
              <w:t>5</w:t>
            </w:r>
            <w:r w:rsidR="0036099A">
              <w:rPr>
                <w:b/>
                <w:bCs/>
                <w:sz w:val="24"/>
                <w:szCs w:val="24"/>
              </w:rPr>
              <w:fldChar w:fldCharType="end"/>
            </w:r>
          </w:p>
        </w:sdtContent>
      </w:sdt>
    </w:sdtContent>
  </w:sdt>
  <w:p w:rsidR="00297B1B" w:rsidRDefault="00297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15" w:rsidRDefault="00691D15" w:rsidP="0003763B">
      <w:pPr>
        <w:spacing w:after="0" w:line="240" w:lineRule="auto"/>
      </w:pPr>
      <w:r>
        <w:separator/>
      </w:r>
    </w:p>
  </w:footnote>
  <w:footnote w:type="continuationSeparator" w:id="0">
    <w:p w:rsidR="00691D15" w:rsidRDefault="00691D15" w:rsidP="0003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FFA"/>
    <w:multiLevelType w:val="hybridMultilevel"/>
    <w:tmpl w:val="23889094"/>
    <w:lvl w:ilvl="0" w:tplc="40090019">
      <w:start w:val="1"/>
      <w:numFmt w:val="lowerLetter"/>
      <w:lvlText w:val="%1."/>
      <w:lvlJc w:val="left"/>
      <w:pPr>
        <w:ind w:left="1080" w:hanging="180"/>
      </w:pPr>
      <w:rPr>
        <w:rFonts w:hint="default"/>
        <w:b w:val="0"/>
        <w:bCs/>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1" w15:restartNumberingAfterBreak="0">
    <w:nsid w:val="0C3C13A4"/>
    <w:multiLevelType w:val="hybridMultilevel"/>
    <w:tmpl w:val="5F54B2F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647D7"/>
    <w:multiLevelType w:val="hybridMultilevel"/>
    <w:tmpl w:val="79D2E8BC"/>
    <w:lvl w:ilvl="0" w:tplc="4009000F">
      <w:start w:val="1"/>
      <w:numFmt w:val="decimal"/>
      <w:lvlText w:val="%1."/>
      <w:lvlJc w:val="left"/>
      <w:pPr>
        <w:ind w:left="360" w:hanging="360"/>
      </w:pPr>
      <w:rPr>
        <w:rFonts w:hint="default"/>
      </w:rPr>
    </w:lvl>
    <w:lvl w:ilvl="1" w:tplc="40090019">
      <w:start w:val="1"/>
      <w:numFmt w:val="lowerLetter"/>
      <w:lvlText w:val="%2."/>
      <w:lvlJc w:val="left"/>
      <w:pPr>
        <w:ind w:left="1495" w:hanging="360"/>
      </w:pPr>
    </w:lvl>
    <w:lvl w:ilvl="2" w:tplc="4009001B">
      <w:start w:val="1"/>
      <w:numFmt w:val="lowerRoman"/>
      <w:lvlText w:val="%3."/>
      <w:lvlJc w:val="right"/>
      <w:pPr>
        <w:ind w:left="2160" w:hanging="180"/>
      </w:pPr>
    </w:lvl>
    <w:lvl w:ilvl="3" w:tplc="3CD89B6C">
      <w:start w:val="1"/>
      <w:numFmt w:val="decimal"/>
      <w:lvlText w:val="%4."/>
      <w:lvlJc w:val="left"/>
      <w:pPr>
        <w:ind w:left="2880" w:hanging="360"/>
      </w:pPr>
      <w:rPr>
        <w:strike w:val="0"/>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E77173"/>
    <w:multiLevelType w:val="hybridMultilevel"/>
    <w:tmpl w:val="8CAE8726"/>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31E32"/>
    <w:multiLevelType w:val="hybridMultilevel"/>
    <w:tmpl w:val="1D220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35D0"/>
    <w:multiLevelType w:val="hybridMultilevel"/>
    <w:tmpl w:val="DFDE0302"/>
    <w:lvl w:ilvl="0" w:tplc="9A96F3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E39CD"/>
    <w:multiLevelType w:val="hybridMultilevel"/>
    <w:tmpl w:val="71FAE44A"/>
    <w:lvl w:ilvl="0" w:tplc="39CA7626">
      <w:start w:val="1"/>
      <w:numFmt w:val="lowerRoman"/>
      <w:lvlText w:val="%1."/>
      <w:lvlJc w:val="right"/>
      <w:pPr>
        <w:ind w:left="2160" w:hanging="18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C7FF6"/>
    <w:multiLevelType w:val="hybridMultilevel"/>
    <w:tmpl w:val="95F8DC08"/>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0E0D"/>
    <w:multiLevelType w:val="hybridMultilevel"/>
    <w:tmpl w:val="8CAE8726"/>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4440D"/>
    <w:multiLevelType w:val="hybridMultilevel"/>
    <w:tmpl w:val="057CDBC4"/>
    <w:lvl w:ilvl="0" w:tplc="A112A130">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B4307A6"/>
    <w:multiLevelType w:val="hybridMultilevel"/>
    <w:tmpl w:val="A97A50D0"/>
    <w:lvl w:ilvl="0" w:tplc="D230FB5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BC100F1"/>
    <w:multiLevelType w:val="hybridMultilevel"/>
    <w:tmpl w:val="48B0144C"/>
    <w:lvl w:ilvl="0" w:tplc="3A4E48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563B5"/>
    <w:multiLevelType w:val="hybridMultilevel"/>
    <w:tmpl w:val="A9E0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95C4C1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47C5B"/>
    <w:multiLevelType w:val="hybridMultilevel"/>
    <w:tmpl w:val="F7FAF22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D65969"/>
    <w:multiLevelType w:val="hybridMultilevel"/>
    <w:tmpl w:val="B69E6A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15E2"/>
    <w:multiLevelType w:val="hybridMultilevel"/>
    <w:tmpl w:val="4F5E29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848DE"/>
    <w:multiLevelType w:val="hybridMultilevel"/>
    <w:tmpl w:val="75D4AF8C"/>
    <w:lvl w:ilvl="0" w:tplc="04090019">
      <w:start w:val="1"/>
      <w:numFmt w:val="lowerLetter"/>
      <w:lvlText w:val="%1."/>
      <w:lvlJc w:val="left"/>
      <w:pPr>
        <w:ind w:left="720" w:hanging="360"/>
      </w:pPr>
      <w:rPr>
        <w:rFonts w:hint="default"/>
      </w:rPr>
    </w:lvl>
    <w:lvl w:ilvl="1" w:tplc="4009001B">
      <w:start w:val="1"/>
      <w:numFmt w:val="lowerRoman"/>
      <w:lvlText w:val="%2."/>
      <w:lvlJc w:val="right"/>
      <w:pPr>
        <w:ind w:left="1440" w:hanging="360"/>
      </w:pPr>
    </w:lvl>
    <w:lvl w:ilvl="2" w:tplc="40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66786"/>
    <w:multiLevelType w:val="hybridMultilevel"/>
    <w:tmpl w:val="79040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AD45FE"/>
    <w:multiLevelType w:val="multilevel"/>
    <w:tmpl w:val="45FADB3E"/>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cs="Times New Roman" w:hint="default"/>
        <w:b w:val="0"/>
        <w:bCs/>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3587DBC"/>
    <w:multiLevelType w:val="multilevel"/>
    <w:tmpl w:val="6430F316"/>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49C7BE7"/>
    <w:multiLevelType w:val="hybridMultilevel"/>
    <w:tmpl w:val="C6EA8EC4"/>
    <w:lvl w:ilvl="0" w:tplc="EF44A1F6">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6AF1E6F"/>
    <w:multiLevelType w:val="hybridMultilevel"/>
    <w:tmpl w:val="99D02716"/>
    <w:lvl w:ilvl="0" w:tplc="F21CB92A">
      <w:start w:val="1"/>
      <w:numFmt w:val="lowerLetter"/>
      <w:lvlText w:val="%1."/>
      <w:lvlJc w:val="left"/>
      <w:pPr>
        <w:ind w:left="1080" w:hanging="360"/>
      </w:pPr>
      <w:rPr>
        <w:strike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6E81FB4"/>
    <w:multiLevelType w:val="hybridMultilevel"/>
    <w:tmpl w:val="0974FD46"/>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3" w15:restartNumberingAfterBreak="0">
    <w:nsid w:val="39203202"/>
    <w:multiLevelType w:val="hybridMultilevel"/>
    <w:tmpl w:val="756AD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256CBA"/>
    <w:multiLevelType w:val="hybridMultilevel"/>
    <w:tmpl w:val="8CAE8726"/>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0D7F31"/>
    <w:multiLevelType w:val="hybridMultilevel"/>
    <w:tmpl w:val="1FA672C2"/>
    <w:lvl w:ilvl="0" w:tplc="04090019">
      <w:start w:val="1"/>
      <w:numFmt w:val="lowerLetter"/>
      <w:lvlText w:val="%1."/>
      <w:lvlJc w:val="left"/>
      <w:pPr>
        <w:ind w:left="644" w:hanging="360"/>
      </w:pPr>
      <w:rPr>
        <w:rFonts w:hint="default"/>
      </w:rPr>
    </w:lvl>
    <w:lvl w:ilvl="1" w:tplc="4009001B">
      <w:start w:val="1"/>
      <w:numFmt w:val="lowerRoman"/>
      <w:lvlText w:val="%2."/>
      <w:lvlJc w:val="right"/>
      <w:pPr>
        <w:ind w:left="1440" w:hanging="360"/>
      </w:pPr>
    </w:lvl>
    <w:lvl w:ilvl="2" w:tplc="A4B43D58">
      <w:start w:val="1"/>
      <w:numFmt w:val="lowerLetter"/>
      <w:lvlText w:val="%3)"/>
      <w:lvlJc w:val="left"/>
      <w:pPr>
        <w:ind w:left="2160" w:hanging="180"/>
      </w:pPr>
      <w:rPr>
        <w:color w:val="auto"/>
      </w:rPr>
    </w:lvl>
    <w:lvl w:ilvl="3" w:tplc="F90CF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2545B"/>
    <w:multiLevelType w:val="hybridMultilevel"/>
    <w:tmpl w:val="25103784"/>
    <w:lvl w:ilvl="0" w:tplc="B83A16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F07E1"/>
    <w:multiLevelType w:val="hybridMultilevel"/>
    <w:tmpl w:val="C630B6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6407D"/>
    <w:multiLevelType w:val="hybridMultilevel"/>
    <w:tmpl w:val="BB5C4BE2"/>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D537A"/>
    <w:multiLevelType w:val="hybridMultilevel"/>
    <w:tmpl w:val="F7AE6042"/>
    <w:lvl w:ilvl="0" w:tplc="F37A32B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2714B3"/>
    <w:multiLevelType w:val="hybridMultilevel"/>
    <w:tmpl w:val="718C7E9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85E66EB"/>
    <w:multiLevelType w:val="multilevel"/>
    <w:tmpl w:val="03DA455A"/>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cs="Times New Roman" w:hint="default"/>
        <w:b w:val="0"/>
        <w:bCs/>
      </w:rPr>
    </w:lvl>
    <w:lvl w:ilvl="2">
      <w:start w:val="1"/>
      <w:numFmt w:val="lowerLetter"/>
      <w:lvlText w:val="%3."/>
      <w:lvlJc w:val="left"/>
      <w:pPr>
        <w:ind w:left="1080" w:hanging="360"/>
      </w:pPr>
      <w:rPr>
        <w:rFonts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9636C46"/>
    <w:multiLevelType w:val="hybridMultilevel"/>
    <w:tmpl w:val="C630B6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00BCB"/>
    <w:multiLevelType w:val="multilevel"/>
    <w:tmpl w:val="0BC26420"/>
    <w:lvl w:ilvl="0">
      <w:start w:val="1"/>
      <w:numFmt w:val="lowerLetter"/>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AC052C7"/>
    <w:multiLevelType w:val="hybridMultilevel"/>
    <w:tmpl w:val="E8686584"/>
    <w:lvl w:ilvl="0" w:tplc="00122872">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5" w15:restartNumberingAfterBreak="0">
    <w:nsid w:val="62F9451C"/>
    <w:multiLevelType w:val="hybridMultilevel"/>
    <w:tmpl w:val="F3AA5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D25E3"/>
    <w:multiLevelType w:val="hybridMultilevel"/>
    <w:tmpl w:val="772A0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7616F"/>
    <w:multiLevelType w:val="hybridMultilevel"/>
    <w:tmpl w:val="955C9762"/>
    <w:lvl w:ilvl="0" w:tplc="349480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66118E"/>
    <w:multiLevelType w:val="multilevel"/>
    <w:tmpl w:val="61D46CF0"/>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ascii="Arial" w:hAnsi="Arial" w:cs="Arial" w:hint="default"/>
        <w:b w:val="0"/>
        <w:bCs/>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74875F2"/>
    <w:multiLevelType w:val="hybridMultilevel"/>
    <w:tmpl w:val="13143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22E7E"/>
    <w:multiLevelType w:val="hybridMultilevel"/>
    <w:tmpl w:val="9F8688CC"/>
    <w:lvl w:ilvl="0" w:tplc="EE281422">
      <w:start w:val="2"/>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FE4E25"/>
    <w:multiLevelType w:val="hybridMultilevel"/>
    <w:tmpl w:val="490A80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DB4DA36">
      <w:start w:val="13"/>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B1E3A55"/>
    <w:multiLevelType w:val="hybridMultilevel"/>
    <w:tmpl w:val="23889094"/>
    <w:lvl w:ilvl="0" w:tplc="40090019">
      <w:start w:val="1"/>
      <w:numFmt w:val="lowerLetter"/>
      <w:lvlText w:val="%1."/>
      <w:lvlJc w:val="left"/>
      <w:pPr>
        <w:ind w:left="1080" w:hanging="180"/>
      </w:pPr>
      <w:rPr>
        <w:rFonts w:hint="default"/>
        <w:b w:val="0"/>
        <w:bCs/>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43" w15:restartNumberingAfterBreak="0">
    <w:nsid w:val="70BA6005"/>
    <w:multiLevelType w:val="multilevel"/>
    <w:tmpl w:val="1B22403E"/>
    <w:lvl w:ilvl="0">
      <w:start w:val="1"/>
      <w:numFmt w:val="decimal"/>
      <w:lvlText w:val="%1."/>
      <w:lvlJc w:val="left"/>
      <w:pPr>
        <w:ind w:left="360" w:hanging="360"/>
      </w:pPr>
      <w:rPr>
        <w:rFonts w:ascii="Calibri" w:eastAsia="Times New Roman" w:hAnsi="Calibri" w:cs="Times New Roman" w:hint="default"/>
        <w:b/>
      </w:rPr>
    </w:lvl>
    <w:lvl w:ilvl="1">
      <w:start w:val="1"/>
      <w:numFmt w:val="lowerLetter"/>
      <w:lvlText w:val="%2."/>
      <w:lvlJc w:val="left"/>
      <w:pPr>
        <w:ind w:left="720" w:hanging="360"/>
      </w:pPr>
      <w:rPr>
        <w:rFonts w:cs="Times New Roman" w:hint="default"/>
        <w:b w:val="0"/>
        <w:bCs/>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353" w:hanging="360"/>
      </w:pPr>
      <w:rPr>
        <w:rFonts w:ascii="Calibri" w:eastAsia="Times New Roman" w:hAnsi="Calibri" w:cs="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75B3629"/>
    <w:multiLevelType w:val="hybridMultilevel"/>
    <w:tmpl w:val="F8C89F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A77E92"/>
    <w:multiLevelType w:val="hybridMultilevel"/>
    <w:tmpl w:val="F9587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D25FE2"/>
    <w:multiLevelType w:val="hybridMultilevel"/>
    <w:tmpl w:val="8CAE8726"/>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BA0CBC"/>
    <w:multiLevelType w:val="hybridMultilevel"/>
    <w:tmpl w:val="5868F9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9F56CB"/>
    <w:multiLevelType w:val="hybridMultilevel"/>
    <w:tmpl w:val="BB5C4BE2"/>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0"/>
  </w:num>
  <w:num w:numId="3">
    <w:abstractNumId w:val="33"/>
  </w:num>
  <w:num w:numId="4">
    <w:abstractNumId w:val="12"/>
  </w:num>
  <w:num w:numId="5">
    <w:abstractNumId w:val="45"/>
  </w:num>
  <w:num w:numId="6">
    <w:abstractNumId w:val="41"/>
  </w:num>
  <w:num w:numId="7">
    <w:abstractNumId w:val="11"/>
  </w:num>
  <w:num w:numId="8">
    <w:abstractNumId w:val="26"/>
  </w:num>
  <w:num w:numId="9">
    <w:abstractNumId w:val="29"/>
  </w:num>
  <w:num w:numId="10">
    <w:abstractNumId w:val="27"/>
  </w:num>
  <w:num w:numId="11">
    <w:abstractNumId w:val="15"/>
  </w:num>
  <w:num w:numId="12">
    <w:abstractNumId w:val="23"/>
  </w:num>
  <w:num w:numId="13">
    <w:abstractNumId w:val="32"/>
  </w:num>
  <w:num w:numId="14">
    <w:abstractNumId w:val="25"/>
  </w:num>
  <w:num w:numId="15">
    <w:abstractNumId w:val="48"/>
  </w:num>
  <w:num w:numId="16">
    <w:abstractNumId w:val="17"/>
  </w:num>
  <w:num w:numId="17">
    <w:abstractNumId w:val="46"/>
  </w:num>
  <w:num w:numId="18">
    <w:abstractNumId w:val="36"/>
  </w:num>
  <w:num w:numId="19">
    <w:abstractNumId w:val="47"/>
  </w:num>
  <w:num w:numId="20">
    <w:abstractNumId w:val="44"/>
  </w:num>
  <w:num w:numId="21">
    <w:abstractNumId w:val="13"/>
  </w:num>
  <w:num w:numId="22">
    <w:abstractNumId w:val="39"/>
  </w:num>
  <w:num w:numId="23">
    <w:abstractNumId w:val="28"/>
  </w:num>
  <w:num w:numId="24">
    <w:abstractNumId w:val="30"/>
  </w:num>
  <w:num w:numId="25">
    <w:abstractNumId w:val="8"/>
  </w:num>
  <w:num w:numId="26">
    <w:abstractNumId w:val="24"/>
  </w:num>
  <w:num w:numId="27">
    <w:abstractNumId w:val="3"/>
  </w:num>
  <w:num w:numId="28">
    <w:abstractNumId w:val="16"/>
  </w:num>
  <w:num w:numId="29">
    <w:abstractNumId w:val="4"/>
  </w:num>
  <w:num w:numId="30">
    <w:abstractNumId w:val="37"/>
  </w:num>
  <w:num w:numId="31">
    <w:abstractNumId w:val="5"/>
  </w:num>
  <w:num w:numId="32">
    <w:abstractNumId w:val="1"/>
  </w:num>
  <w:num w:numId="33">
    <w:abstractNumId w:val="35"/>
  </w:num>
  <w:num w:numId="34">
    <w:abstractNumId w:val="20"/>
  </w:num>
  <w:num w:numId="35">
    <w:abstractNumId w:val="14"/>
  </w:num>
  <w:num w:numId="36">
    <w:abstractNumId w:val="7"/>
  </w:num>
  <w:num w:numId="37">
    <w:abstractNumId w:val="2"/>
  </w:num>
  <w:num w:numId="38">
    <w:abstractNumId w:val="21"/>
  </w:num>
  <w:num w:numId="39">
    <w:abstractNumId w:val="18"/>
  </w:num>
  <w:num w:numId="40">
    <w:abstractNumId w:val="43"/>
  </w:num>
  <w:num w:numId="41">
    <w:abstractNumId w:val="6"/>
  </w:num>
  <w:num w:numId="42">
    <w:abstractNumId w:val="10"/>
  </w:num>
  <w:num w:numId="43">
    <w:abstractNumId w:val="31"/>
  </w:num>
  <w:num w:numId="44">
    <w:abstractNumId w:val="42"/>
  </w:num>
  <w:num w:numId="45">
    <w:abstractNumId w:val="34"/>
  </w:num>
  <w:num w:numId="46">
    <w:abstractNumId w:val="38"/>
  </w:num>
  <w:num w:numId="47">
    <w:abstractNumId w:val="0"/>
  </w:num>
  <w:num w:numId="48">
    <w:abstractNumId w:val="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AF"/>
    <w:rsid w:val="00005264"/>
    <w:rsid w:val="000057A3"/>
    <w:rsid w:val="00016E92"/>
    <w:rsid w:val="00017F9E"/>
    <w:rsid w:val="00021702"/>
    <w:rsid w:val="00025E1F"/>
    <w:rsid w:val="000278D9"/>
    <w:rsid w:val="00033731"/>
    <w:rsid w:val="0003763B"/>
    <w:rsid w:val="00040D04"/>
    <w:rsid w:val="00051903"/>
    <w:rsid w:val="00053EF6"/>
    <w:rsid w:val="00057C14"/>
    <w:rsid w:val="00062191"/>
    <w:rsid w:val="00063958"/>
    <w:rsid w:val="00063B38"/>
    <w:rsid w:val="00065D38"/>
    <w:rsid w:val="000678DE"/>
    <w:rsid w:val="00071D8A"/>
    <w:rsid w:val="00073402"/>
    <w:rsid w:val="000815A3"/>
    <w:rsid w:val="0008226B"/>
    <w:rsid w:val="00082C1F"/>
    <w:rsid w:val="00083D56"/>
    <w:rsid w:val="000A1BB8"/>
    <w:rsid w:val="000A4A4E"/>
    <w:rsid w:val="000A608B"/>
    <w:rsid w:val="000A6ED7"/>
    <w:rsid w:val="000B0ABA"/>
    <w:rsid w:val="000C462F"/>
    <w:rsid w:val="000C5C81"/>
    <w:rsid w:val="000C75C5"/>
    <w:rsid w:val="000D5257"/>
    <w:rsid w:val="000D6CA3"/>
    <w:rsid w:val="000E0209"/>
    <w:rsid w:val="000E2BA8"/>
    <w:rsid w:val="000E3C16"/>
    <w:rsid w:val="000E595D"/>
    <w:rsid w:val="000E6497"/>
    <w:rsid w:val="000E7D7C"/>
    <w:rsid w:val="000F3517"/>
    <w:rsid w:val="000F717E"/>
    <w:rsid w:val="001012E4"/>
    <w:rsid w:val="00103A68"/>
    <w:rsid w:val="00104A3D"/>
    <w:rsid w:val="00115492"/>
    <w:rsid w:val="00122832"/>
    <w:rsid w:val="00124F38"/>
    <w:rsid w:val="001316FB"/>
    <w:rsid w:val="001368F3"/>
    <w:rsid w:val="00144168"/>
    <w:rsid w:val="0015152B"/>
    <w:rsid w:val="00151ADC"/>
    <w:rsid w:val="00153DAD"/>
    <w:rsid w:val="00154E29"/>
    <w:rsid w:val="001568FC"/>
    <w:rsid w:val="00157898"/>
    <w:rsid w:val="0016028F"/>
    <w:rsid w:val="00163F9F"/>
    <w:rsid w:val="00163FA0"/>
    <w:rsid w:val="00164777"/>
    <w:rsid w:val="001650D8"/>
    <w:rsid w:val="00166A36"/>
    <w:rsid w:val="00166AF1"/>
    <w:rsid w:val="00177773"/>
    <w:rsid w:val="001814A1"/>
    <w:rsid w:val="001851F4"/>
    <w:rsid w:val="00185D83"/>
    <w:rsid w:val="0018643A"/>
    <w:rsid w:val="00187CF2"/>
    <w:rsid w:val="001903B8"/>
    <w:rsid w:val="00191020"/>
    <w:rsid w:val="00191256"/>
    <w:rsid w:val="00192276"/>
    <w:rsid w:val="00192EBD"/>
    <w:rsid w:val="00194899"/>
    <w:rsid w:val="00194EB3"/>
    <w:rsid w:val="00195382"/>
    <w:rsid w:val="0019648D"/>
    <w:rsid w:val="00197E50"/>
    <w:rsid w:val="00197FB9"/>
    <w:rsid w:val="001A609D"/>
    <w:rsid w:val="001A6B51"/>
    <w:rsid w:val="001B019F"/>
    <w:rsid w:val="001B3BBC"/>
    <w:rsid w:val="001B6071"/>
    <w:rsid w:val="001C17B9"/>
    <w:rsid w:val="001C3159"/>
    <w:rsid w:val="001C4980"/>
    <w:rsid w:val="001C68BB"/>
    <w:rsid w:val="001D3BBD"/>
    <w:rsid w:val="001D7046"/>
    <w:rsid w:val="001D7123"/>
    <w:rsid w:val="001E004D"/>
    <w:rsid w:val="001E01BA"/>
    <w:rsid w:val="001E269D"/>
    <w:rsid w:val="001E3813"/>
    <w:rsid w:val="001E4798"/>
    <w:rsid w:val="001E4CEE"/>
    <w:rsid w:val="001F0196"/>
    <w:rsid w:val="001F1C00"/>
    <w:rsid w:val="001F3F31"/>
    <w:rsid w:val="001F52E7"/>
    <w:rsid w:val="001F59C3"/>
    <w:rsid w:val="002043D0"/>
    <w:rsid w:val="00205D48"/>
    <w:rsid w:val="00212480"/>
    <w:rsid w:val="002135A0"/>
    <w:rsid w:val="00213AA2"/>
    <w:rsid w:val="00215199"/>
    <w:rsid w:val="00215324"/>
    <w:rsid w:val="00222214"/>
    <w:rsid w:val="002239ED"/>
    <w:rsid w:val="002242FC"/>
    <w:rsid w:val="002249CF"/>
    <w:rsid w:val="00225364"/>
    <w:rsid w:val="002263ED"/>
    <w:rsid w:val="002272E0"/>
    <w:rsid w:val="00231931"/>
    <w:rsid w:val="002352BB"/>
    <w:rsid w:val="00236124"/>
    <w:rsid w:val="002367BF"/>
    <w:rsid w:val="00243D0D"/>
    <w:rsid w:val="00245AAD"/>
    <w:rsid w:val="00252A2A"/>
    <w:rsid w:val="00261658"/>
    <w:rsid w:val="00261A98"/>
    <w:rsid w:val="002623B7"/>
    <w:rsid w:val="0026255D"/>
    <w:rsid w:val="00264B5A"/>
    <w:rsid w:val="00264C1E"/>
    <w:rsid w:val="00267F94"/>
    <w:rsid w:val="0027004D"/>
    <w:rsid w:val="002704DB"/>
    <w:rsid w:val="00270D49"/>
    <w:rsid w:val="00274595"/>
    <w:rsid w:val="00276E7E"/>
    <w:rsid w:val="00280C77"/>
    <w:rsid w:val="00284A1E"/>
    <w:rsid w:val="00294ABA"/>
    <w:rsid w:val="00295AE6"/>
    <w:rsid w:val="00295B21"/>
    <w:rsid w:val="00297B1B"/>
    <w:rsid w:val="002A2E0D"/>
    <w:rsid w:val="002A7969"/>
    <w:rsid w:val="002B1459"/>
    <w:rsid w:val="002B2EEA"/>
    <w:rsid w:val="002B6554"/>
    <w:rsid w:val="002B7160"/>
    <w:rsid w:val="002B771E"/>
    <w:rsid w:val="002C4212"/>
    <w:rsid w:val="002C6E4E"/>
    <w:rsid w:val="002D2E53"/>
    <w:rsid w:val="002D3D4D"/>
    <w:rsid w:val="002D408F"/>
    <w:rsid w:val="002D5D76"/>
    <w:rsid w:val="002D5E76"/>
    <w:rsid w:val="002D736C"/>
    <w:rsid w:val="002E0528"/>
    <w:rsid w:val="002E0C0C"/>
    <w:rsid w:val="002E3283"/>
    <w:rsid w:val="002E35B0"/>
    <w:rsid w:val="002E6F8E"/>
    <w:rsid w:val="002F08AF"/>
    <w:rsid w:val="002F380D"/>
    <w:rsid w:val="002F40AA"/>
    <w:rsid w:val="002F60C3"/>
    <w:rsid w:val="00303C21"/>
    <w:rsid w:val="00303F26"/>
    <w:rsid w:val="00305386"/>
    <w:rsid w:val="0030605A"/>
    <w:rsid w:val="00307217"/>
    <w:rsid w:val="00307A4D"/>
    <w:rsid w:val="0031022A"/>
    <w:rsid w:val="003155A2"/>
    <w:rsid w:val="00320428"/>
    <w:rsid w:val="00322F00"/>
    <w:rsid w:val="00331F5F"/>
    <w:rsid w:val="0033327D"/>
    <w:rsid w:val="00336C3F"/>
    <w:rsid w:val="00336FC9"/>
    <w:rsid w:val="00344C45"/>
    <w:rsid w:val="003513F1"/>
    <w:rsid w:val="00352DEE"/>
    <w:rsid w:val="00356CEF"/>
    <w:rsid w:val="0036099A"/>
    <w:rsid w:val="00360B45"/>
    <w:rsid w:val="00363E66"/>
    <w:rsid w:val="00364BB8"/>
    <w:rsid w:val="00365009"/>
    <w:rsid w:val="00367746"/>
    <w:rsid w:val="00367D8C"/>
    <w:rsid w:val="00373884"/>
    <w:rsid w:val="00373B4B"/>
    <w:rsid w:val="00381412"/>
    <w:rsid w:val="00386C5E"/>
    <w:rsid w:val="0039079E"/>
    <w:rsid w:val="00391A1D"/>
    <w:rsid w:val="00393F23"/>
    <w:rsid w:val="003A136C"/>
    <w:rsid w:val="003B65E3"/>
    <w:rsid w:val="003D158E"/>
    <w:rsid w:val="003D4FAB"/>
    <w:rsid w:val="003D7D8E"/>
    <w:rsid w:val="003E3687"/>
    <w:rsid w:val="003E57A6"/>
    <w:rsid w:val="003F0655"/>
    <w:rsid w:val="003F201F"/>
    <w:rsid w:val="003F337F"/>
    <w:rsid w:val="003F75BA"/>
    <w:rsid w:val="004033A3"/>
    <w:rsid w:val="00420F91"/>
    <w:rsid w:val="004220F4"/>
    <w:rsid w:val="004325F9"/>
    <w:rsid w:val="00435ECD"/>
    <w:rsid w:val="004407F9"/>
    <w:rsid w:val="00440E4B"/>
    <w:rsid w:val="00442E6A"/>
    <w:rsid w:val="004433F1"/>
    <w:rsid w:val="004445F1"/>
    <w:rsid w:val="00445112"/>
    <w:rsid w:val="00447F97"/>
    <w:rsid w:val="00455BBE"/>
    <w:rsid w:val="00456A6A"/>
    <w:rsid w:val="00457346"/>
    <w:rsid w:val="00460DC7"/>
    <w:rsid w:val="004614FF"/>
    <w:rsid w:val="004615C4"/>
    <w:rsid w:val="00464211"/>
    <w:rsid w:val="00465A57"/>
    <w:rsid w:val="00470FC2"/>
    <w:rsid w:val="00472C20"/>
    <w:rsid w:val="004751CD"/>
    <w:rsid w:val="00477B3B"/>
    <w:rsid w:val="00486E57"/>
    <w:rsid w:val="00487B31"/>
    <w:rsid w:val="00490887"/>
    <w:rsid w:val="00494ED7"/>
    <w:rsid w:val="004A28D9"/>
    <w:rsid w:val="004A679B"/>
    <w:rsid w:val="004A7473"/>
    <w:rsid w:val="004A7486"/>
    <w:rsid w:val="004A7BE7"/>
    <w:rsid w:val="004B224A"/>
    <w:rsid w:val="004B375D"/>
    <w:rsid w:val="004B3A6F"/>
    <w:rsid w:val="004B4255"/>
    <w:rsid w:val="004B4902"/>
    <w:rsid w:val="004B7257"/>
    <w:rsid w:val="004C079F"/>
    <w:rsid w:val="004C310E"/>
    <w:rsid w:val="004C5052"/>
    <w:rsid w:val="004C516C"/>
    <w:rsid w:val="004C5EA0"/>
    <w:rsid w:val="004C712C"/>
    <w:rsid w:val="004D01CE"/>
    <w:rsid w:val="004D2841"/>
    <w:rsid w:val="004D2EB5"/>
    <w:rsid w:val="004D62F6"/>
    <w:rsid w:val="004D64D3"/>
    <w:rsid w:val="004D7B8C"/>
    <w:rsid w:val="004E4AD8"/>
    <w:rsid w:val="004F0639"/>
    <w:rsid w:val="004F0880"/>
    <w:rsid w:val="004F347C"/>
    <w:rsid w:val="004F65AD"/>
    <w:rsid w:val="004F690D"/>
    <w:rsid w:val="004F6BE1"/>
    <w:rsid w:val="004F6CDE"/>
    <w:rsid w:val="00500382"/>
    <w:rsid w:val="00511657"/>
    <w:rsid w:val="005133BF"/>
    <w:rsid w:val="00514644"/>
    <w:rsid w:val="0051693F"/>
    <w:rsid w:val="0052115A"/>
    <w:rsid w:val="00531B75"/>
    <w:rsid w:val="00532366"/>
    <w:rsid w:val="00534DCA"/>
    <w:rsid w:val="0053676A"/>
    <w:rsid w:val="005378F7"/>
    <w:rsid w:val="0054224A"/>
    <w:rsid w:val="005441E6"/>
    <w:rsid w:val="005443A1"/>
    <w:rsid w:val="0054629A"/>
    <w:rsid w:val="0054792A"/>
    <w:rsid w:val="00550F98"/>
    <w:rsid w:val="00557C6C"/>
    <w:rsid w:val="00557E86"/>
    <w:rsid w:val="005603F9"/>
    <w:rsid w:val="005613BA"/>
    <w:rsid w:val="00563E23"/>
    <w:rsid w:val="00565F6A"/>
    <w:rsid w:val="00567192"/>
    <w:rsid w:val="005760BD"/>
    <w:rsid w:val="00580325"/>
    <w:rsid w:val="00584531"/>
    <w:rsid w:val="005857BC"/>
    <w:rsid w:val="00586937"/>
    <w:rsid w:val="0059652B"/>
    <w:rsid w:val="005A31AD"/>
    <w:rsid w:val="005A33E7"/>
    <w:rsid w:val="005A484E"/>
    <w:rsid w:val="005A496E"/>
    <w:rsid w:val="005B038C"/>
    <w:rsid w:val="005B1034"/>
    <w:rsid w:val="005B1C40"/>
    <w:rsid w:val="005B772D"/>
    <w:rsid w:val="005C2D87"/>
    <w:rsid w:val="005C4884"/>
    <w:rsid w:val="005C5B6A"/>
    <w:rsid w:val="005C7212"/>
    <w:rsid w:val="005C7656"/>
    <w:rsid w:val="005D0A29"/>
    <w:rsid w:val="005D127D"/>
    <w:rsid w:val="005D2A6B"/>
    <w:rsid w:val="005D4B2E"/>
    <w:rsid w:val="005D5912"/>
    <w:rsid w:val="005D713E"/>
    <w:rsid w:val="005E1788"/>
    <w:rsid w:val="005E1B88"/>
    <w:rsid w:val="005E4066"/>
    <w:rsid w:val="005E4905"/>
    <w:rsid w:val="005E5786"/>
    <w:rsid w:val="005E6D0E"/>
    <w:rsid w:val="005E7DC0"/>
    <w:rsid w:val="005F2D63"/>
    <w:rsid w:val="005F2E86"/>
    <w:rsid w:val="005F3E83"/>
    <w:rsid w:val="005F6145"/>
    <w:rsid w:val="005F66C7"/>
    <w:rsid w:val="005F67EF"/>
    <w:rsid w:val="005F7784"/>
    <w:rsid w:val="00605E73"/>
    <w:rsid w:val="006061AF"/>
    <w:rsid w:val="00611BD6"/>
    <w:rsid w:val="00613557"/>
    <w:rsid w:val="00614839"/>
    <w:rsid w:val="0062151A"/>
    <w:rsid w:val="00624C2F"/>
    <w:rsid w:val="006255AE"/>
    <w:rsid w:val="006345B8"/>
    <w:rsid w:val="0063504E"/>
    <w:rsid w:val="006350F8"/>
    <w:rsid w:val="00636DA4"/>
    <w:rsid w:val="006401B7"/>
    <w:rsid w:val="00645654"/>
    <w:rsid w:val="00645E91"/>
    <w:rsid w:val="0064605B"/>
    <w:rsid w:val="0064621E"/>
    <w:rsid w:val="006467C8"/>
    <w:rsid w:val="006471F1"/>
    <w:rsid w:val="0065074D"/>
    <w:rsid w:val="00652D00"/>
    <w:rsid w:val="00653C50"/>
    <w:rsid w:val="006604CC"/>
    <w:rsid w:val="00660A4D"/>
    <w:rsid w:val="00663CEF"/>
    <w:rsid w:val="006663A5"/>
    <w:rsid w:val="006702D1"/>
    <w:rsid w:val="006730F0"/>
    <w:rsid w:val="006761D4"/>
    <w:rsid w:val="00682C98"/>
    <w:rsid w:val="00682DE8"/>
    <w:rsid w:val="00691D15"/>
    <w:rsid w:val="00693D89"/>
    <w:rsid w:val="00694409"/>
    <w:rsid w:val="00696D03"/>
    <w:rsid w:val="00697DE3"/>
    <w:rsid w:val="006A0342"/>
    <w:rsid w:val="006A0835"/>
    <w:rsid w:val="006A3A3E"/>
    <w:rsid w:val="006A4C94"/>
    <w:rsid w:val="006A6804"/>
    <w:rsid w:val="006B0BDA"/>
    <w:rsid w:val="006B2AD5"/>
    <w:rsid w:val="006C36F3"/>
    <w:rsid w:val="006C7630"/>
    <w:rsid w:val="006D0C78"/>
    <w:rsid w:val="006D7CC9"/>
    <w:rsid w:val="006E1E00"/>
    <w:rsid w:val="006E3B2A"/>
    <w:rsid w:val="006E4CBB"/>
    <w:rsid w:val="006F086F"/>
    <w:rsid w:val="006F14E3"/>
    <w:rsid w:val="006F4F30"/>
    <w:rsid w:val="006F5AED"/>
    <w:rsid w:val="00703A02"/>
    <w:rsid w:val="007170AD"/>
    <w:rsid w:val="00721799"/>
    <w:rsid w:val="00721C61"/>
    <w:rsid w:val="007260A2"/>
    <w:rsid w:val="007267A6"/>
    <w:rsid w:val="00730DA9"/>
    <w:rsid w:val="00732F49"/>
    <w:rsid w:val="007448D0"/>
    <w:rsid w:val="00744B5D"/>
    <w:rsid w:val="00750251"/>
    <w:rsid w:val="00752B7B"/>
    <w:rsid w:val="00752C25"/>
    <w:rsid w:val="00753AFD"/>
    <w:rsid w:val="00756DC5"/>
    <w:rsid w:val="00765B19"/>
    <w:rsid w:val="0076666C"/>
    <w:rsid w:val="00771A45"/>
    <w:rsid w:val="00773C2F"/>
    <w:rsid w:val="0077481C"/>
    <w:rsid w:val="00774D6F"/>
    <w:rsid w:val="007755A9"/>
    <w:rsid w:val="007763DA"/>
    <w:rsid w:val="0078383F"/>
    <w:rsid w:val="00783849"/>
    <w:rsid w:val="00784BDD"/>
    <w:rsid w:val="007867C4"/>
    <w:rsid w:val="0078765B"/>
    <w:rsid w:val="00787909"/>
    <w:rsid w:val="007922A5"/>
    <w:rsid w:val="00795FD8"/>
    <w:rsid w:val="007963EC"/>
    <w:rsid w:val="00796A62"/>
    <w:rsid w:val="007A53E4"/>
    <w:rsid w:val="007A5B0C"/>
    <w:rsid w:val="007A74DD"/>
    <w:rsid w:val="007C043B"/>
    <w:rsid w:val="007C0BE5"/>
    <w:rsid w:val="007C24ED"/>
    <w:rsid w:val="007C60BB"/>
    <w:rsid w:val="007C6B24"/>
    <w:rsid w:val="007D00C9"/>
    <w:rsid w:val="007F36CF"/>
    <w:rsid w:val="007F4544"/>
    <w:rsid w:val="007F6588"/>
    <w:rsid w:val="007F7972"/>
    <w:rsid w:val="00804C21"/>
    <w:rsid w:val="00806D5C"/>
    <w:rsid w:val="00811223"/>
    <w:rsid w:val="0081124E"/>
    <w:rsid w:val="008116CA"/>
    <w:rsid w:val="00811905"/>
    <w:rsid w:val="008227AA"/>
    <w:rsid w:val="00823E98"/>
    <w:rsid w:val="00825890"/>
    <w:rsid w:val="00830DB5"/>
    <w:rsid w:val="00830F3D"/>
    <w:rsid w:val="00831CA1"/>
    <w:rsid w:val="008338AA"/>
    <w:rsid w:val="0083450D"/>
    <w:rsid w:val="00834D66"/>
    <w:rsid w:val="00840819"/>
    <w:rsid w:val="00840D29"/>
    <w:rsid w:val="008443A2"/>
    <w:rsid w:val="0085732F"/>
    <w:rsid w:val="00857A97"/>
    <w:rsid w:val="00862879"/>
    <w:rsid w:val="00864A36"/>
    <w:rsid w:val="00865F91"/>
    <w:rsid w:val="00871E57"/>
    <w:rsid w:val="00876039"/>
    <w:rsid w:val="0088022F"/>
    <w:rsid w:val="00883495"/>
    <w:rsid w:val="008844FE"/>
    <w:rsid w:val="00885334"/>
    <w:rsid w:val="00886F36"/>
    <w:rsid w:val="00890309"/>
    <w:rsid w:val="008906C5"/>
    <w:rsid w:val="00891C18"/>
    <w:rsid w:val="0089254A"/>
    <w:rsid w:val="00897F12"/>
    <w:rsid w:val="008A106F"/>
    <w:rsid w:val="008A16AC"/>
    <w:rsid w:val="008A1CF8"/>
    <w:rsid w:val="008A3063"/>
    <w:rsid w:val="008A332D"/>
    <w:rsid w:val="008B06BE"/>
    <w:rsid w:val="008B20E2"/>
    <w:rsid w:val="008B5BE8"/>
    <w:rsid w:val="008B6ABE"/>
    <w:rsid w:val="008C15C4"/>
    <w:rsid w:val="008C313D"/>
    <w:rsid w:val="008D7B28"/>
    <w:rsid w:val="008E0519"/>
    <w:rsid w:val="008E3AE3"/>
    <w:rsid w:val="008F430A"/>
    <w:rsid w:val="008F55F5"/>
    <w:rsid w:val="008F562C"/>
    <w:rsid w:val="008F6C42"/>
    <w:rsid w:val="00901710"/>
    <w:rsid w:val="009028B2"/>
    <w:rsid w:val="009030CF"/>
    <w:rsid w:val="00904CD0"/>
    <w:rsid w:val="0090619B"/>
    <w:rsid w:val="0091059D"/>
    <w:rsid w:val="00911853"/>
    <w:rsid w:val="00911EA4"/>
    <w:rsid w:val="00915862"/>
    <w:rsid w:val="009208D5"/>
    <w:rsid w:val="00922BCE"/>
    <w:rsid w:val="00925E23"/>
    <w:rsid w:val="00926EAD"/>
    <w:rsid w:val="00933A55"/>
    <w:rsid w:val="00941FC4"/>
    <w:rsid w:val="009448E7"/>
    <w:rsid w:val="00945338"/>
    <w:rsid w:val="00945786"/>
    <w:rsid w:val="0095015F"/>
    <w:rsid w:val="00951146"/>
    <w:rsid w:val="00951EBE"/>
    <w:rsid w:val="00954E7E"/>
    <w:rsid w:val="00955C37"/>
    <w:rsid w:val="00955C62"/>
    <w:rsid w:val="00960BB7"/>
    <w:rsid w:val="00977D6B"/>
    <w:rsid w:val="00980B11"/>
    <w:rsid w:val="00982232"/>
    <w:rsid w:val="0099144D"/>
    <w:rsid w:val="00991786"/>
    <w:rsid w:val="00995C37"/>
    <w:rsid w:val="009A0DE5"/>
    <w:rsid w:val="009A141A"/>
    <w:rsid w:val="009A5330"/>
    <w:rsid w:val="009A5EC4"/>
    <w:rsid w:val="009A65B0"/>
    <w:rsid w:val="009A6702"/>
    <w:rsid w:val="009A7E7B"/>
    <w:rsid w:val="009B0330"/>
    <w:rsid w:val="009B3BD3"/>
    <w:rsid w:val="009B4CD2"/>
    <w:rsid w:val="009B7539"/>
    <w:rsid w:val="009C2F13"/>
    <w:rsid w:val="009C5191"/>
    <w:rsid w:val="009C714A"/>
    <w:rsid w:val="009C737D"/>
    <w:rsid w:val="009C7585"/>
    <w:rsid w:val="009C78BA"/>
    <w:rsid w:val="009D1973"/>
    <w:rsid w:val="009D397E"/>
    <w:rsid w:val="009D6E0F"/>
    <w:rsid w:val="009D723C"/>
    <w:rsid w:val="009E07B0"/>
    <w:rsid w:val="009E19C2"/>
    <w:rsid w:val="009E19F5"/>
    <w:rsid w:val="009E1B0B"/>
    <w:rsid w:val="009E4BC2"/>
    <w:rsid w:val="009F54D8"/>
    <w:rsid w:val="009F6A40"/>
    <w:rsid w:val="009F6DC6"/>
    <w:rsid w:val="00A053EB"/>
    <w:rsid w:val="00A06181"/>
    <w:rsid w:val="00A07FEE"/>
    <w:rsid w:val="00A1181E"/>
    <w:rsid w:val="00A13F73"/>
    <w:rsid w:val="00A1663E"/>
    <w:rsid w:val="00A272A6"/>
    <w:rsid w:val="00A33EAB"/>
    <w:rsid w:val="00A5005A"/>
    <w:rsid w:val="00A50549"/>
    <w:rsid w:val="00A50A56"/>
    <w:rsid w:val="00A6055B"/>
    <w:rsid w:val="00A6427D"/>
    <w:rsid w:val="00A64F82"/>
    <w:rsid w:val="00A67DBB"/>
    <w:rsid w:val="00A7355B"/>
    <w:rsid w:val="00A74E3A"/>
    <w:rsid w:val="00A75F93"/>
    <w:rsid w:val="00A81303"/>
    <w:rsid w:val="00A85973"/>
    <w:rsid w:val="00A932CB"/>
    <w:rsid w:val="00A9782C"/>
    <w:rsid w:val="00AA25C8"/>
    <w:rsid w:val="00AA7E91"/>
    <w:rsid w:val="00AB0120"/>
    <w:rsid w:val="00AB06F4"/>
    <w:rsid w:val="00AB1E96"/>
    <w:rsid w:val="00AB20B7"/>
    <w:rsid w:val="00AB2C78"/>
    <w:rsid w:val="00AB33ED"/>
    <w:rsid w:val="00AC1740"/>
    <w:rsid w:val="00AC1FA0"/>
    <w:rsid w:val="00AC348D"/>
    <w:rsid w:val="00AC3C0F"/>
    <w:rsid w:val="00AC40C0"/>
    <w:rsid w:val="00AC6D11"/>
    <w:rsid w:val="00AD0789"/>
    <w:rsid w:val="00AD370C"/>
    <w:rsid w:val="00AD5D7F"/>
    <w:rsid w:val="00AE42CF"/>
    <w:rsid w:val="00AE57BB"/>
    <w:rsid w:val="00AF37CD"/>
    <w:rsid w:val="00AF6191"/>
    <w:rsid w:val="00B01D3C"/>
    <w:rsid w:val="00B04BA0"/>
    <w:rsid w:val="00B05417"/>
    <w:rsid w:val="00B07865"/>
    <w:rsid w:val="00B1458E"/>
    <w:rsid w:val="00B17451"/>
    <w:rsid w:val="00B17735"/>
    <w:rsid w:val="00B22BE6"/>
    <w:rsid w:val="00B306B0"/>
    <w:rsid w:val="00B310D9"/>
    <w:rsid w:val="00B33ED7"/>
    <w:rsid w:val="00B35433"/>
    <w:rsid w:val="00B36867"/>
    <w:rsid w:val="00B40292"/>
    <w:rsid w:val="00B43068"/>
    <w:rsid w:val="00B4464C"/>
    <w:rsid w:val="00B45FCA"/>
    <w:rsid w:val="00B476E7"/>
    <w:rsid w:val="00B54A5D"/>
    <w:rsid w:val="00B6738A"/>
    <w:rsid w:val="00B7356A"/>
    <w:rsid w:val="00B77147"/>
    <w:rsid w:val="00B77AB7"/>
    <w:rsid w:val="00B812BC"/>
    <w:rsid w:val="00B82EC9"/>
    <w:rsid w:val="00B86827"/>
    <w:rsid w:val="00B870D0"/>
    <w:rsid w:val="00B904D8"/>
    <w:rsid w:val="00B92A95"/>
    <w:rsid w:val="00B956DD"/>
    <w:rsid w:val="00B97A01"/>
    <w:rsid w:val="00BA1D76"/>
    <w:rsid w:val="00BA5A83"/>
    <w:rsid w:val="00BB1430"/>
    <w:rsid w:val="00BC09E6"/>
    <w:rsid w:val="00BC122F"/>
    <w:rsid w:val="00BC2D35"/>
    <w:rsid w:val="00BC5AF0"/>
    <w:rsid w:val="00BC6247"/>
    <w:rsid w:val="00BC6D71"/>
    <w:rsid w:val="00BC7206"/>
    <w:rsid w:val="00BC7E33"/>
    <w:rsid w:val="00BD01BD"/>
    <w:rsid w:val="00BD1378"/>
    <w:rsid w:val="00BD3128"/>
    <w:rsid w:val="00BD39E7"/>
    <w:rsid w:val="00BD73FC"/>
    <w:rsid w:val="00BE0C78"/>
    <w:rsid w:val="00BE49BF"/>
    <w:rsid w:val="00BF2483"/>
    <w:rsid w:val="00C00786"/>
    <w:rsid w:val="00C010C0"/>
    <w:rsid w:val="00C02888"/>
    <w:rsid w:val="00C05F94"/>
    <w:rsid w:val="00C0697C"/>
    <w:rsid w:val="00C07E14"/>
    <w:rsid w:val="00C1539B"/>
    <w:rsid w:val="00C1560C"/>
    <w:rsid w:val="00C16685"/>
    <w:rsid w:val="00C26A6A"/>
    <w:rsid w:val="00C310FC"/>
    <w:rsid w:val="00C31657"/>
    <w:rsid w:val="00C32038"/>
    <w:rsid w:val="00C414E5"/>
    <w:rsid w:val="00C435D2"/>
    <w:rsid w:val="00C45305"/>
    <w:rsid w:val="00C45373"/>
    <w:rsid w:val="00C4712A"/>
    <w:rsid w:val="00C47B1C"/>
    <w:rsid w:val="00C47D5E"/>
    <w:rsid w:val="00C5528A"/>
    <w:rsid w:val="00C635E9"/>
    <w:rsid w:val="00C666CD"/>
    <w:rsid w:val="00C708DF"/>
    <w:rsid w:val="00C70D06"/>
    <w:rsid w:val="00C7113C"/>
    <w:rsid w:val="00C71EC8"/>
    <w:rsid w:val="00C735DF"/>
    <w:rsid w:val="00C73CC9"/>
    <w:rsid w:val="00C80CD9"/>
    <w:rsid w:val="00C81297"/>
    <w:rsid w:val="00C81DC4"/>
    <w:rsid w:val="00C81FC5"/>
    <w:rsid w:val="00C86C2F"/>
    <w:rsid w:val="00C87038"/>
    <w:rsid w:val="00C87F12"/>
    <w:rsid w:val="00C9119E"/>
    <w:rsid w:val="00C93080"/>
    <w:rsid w:val="00C963D0"/>
    <w:rsid w:val="00CA061A"/>
    <w:rsid w:val="00CA672B"/>
    <w:rsid w:val="00CA6E2F"/>
    <w:rsid w:val="00CA7115"/>
    <w:rsid w:val="00CB0B1E"/>
    <w:rsid w:val="00CB4294"/>
    <w:rsid w:val="00CB6FE3"/>
    <w:rsid w:val="00CC05D1"/>
    <w:rsid w:val="00CC2A22"/>
    <w:rsid w:val="00CC2A81"/>
    <w:rsid w:val="00CC34E7"/>
    <w:rsid w:val="00CC496D"/>
    <w:rsid w:val="00CC77BC"/>
    <w:rsid w:val="00CE57C8"/>
    <w:rsid w:val="00CF5D3A"/>
    <w:rsid w:val="00D01B0E"/>
    <w:rsid w:val="00D029E3"/>
    <w:rsid w:val="00D04C99"/>
    <w:rsid w:val="00D054F1"/>
    <w:rsid w:val="00D15191"/>
    <w:rsid w:val="00D205CD"/>
    <w:rsid w:val="00D214D3"/>
    <w:rsid w:val="00D27BD7"/>
    <w:rsid w:val="00D33521"/>
    <w:rsid w:val="00D34D0F"/>
    <w:rsid w:val="00D37C61"/>
    <w:rsid w:val="00D40602"/>
    <w:rsid w:val="00D43542"/>
    <w:rsid w:val="00D44F4B"/>
    <w:rsid w:val="00D509BD"/>
    <w:rsid w:val="00D543E8"/>
    <w:rsid w:val="00D54958"/>
    <w:rsid w:val="00D54EDE"/>
    <w:rsid w:val="00D57042"/>
    <w:rsid w:val="00D57E57"/>
    <w:rsid w:val="00D6173B"/>
    <w:rsid w:val="00D628A7"/>
    <w:rsid w:val="00D64409"/>
    <w:rsid w:val="00D65415"/>
    <w:rsid w:val="00D659DD"/>
    <w:rsid w:val="00D66174"/>
    <w:rsid w:val="00D71017"/>
    <w:rsid w:val="00D71548"/>
    <w:rsid w:val="00D9108E"/>
    <w:rsid w:val="00D958F2"/>
    <w:rsid w:val="00DA026A"/>
    <w:rsid w:val="00DA1496"/>
    <w:rsid w:val="00DA60E5"/>
    <w:rsid w:val="00DB0025"/>
    <w:rsid w:val="00DB0639"/>
    <w:rsid w:val="00DB24A5"/>
    <w:rsid w:val="00DB2DBC"/>
    <w:rsid w:val="00DB5C39"/>
    <w:rsid w:val="00DB66EC"/>
    <w:rsid w:val="00DC1719"/>
    <w:rsid w:val="00DC20D9"/>
    <w:rsid w:val="00DC7184"/>
    <w:rsid w:val="00DD148C"/>
    <w:rsid w:val="00DD1936"/>
    <w:rsid w:val="00DD2C86"/>
    <w:rsid w:val="00DD383D"/>
    <w:rsid w:val="00DD4ECA"/>
    <w:rsid w:val="00DD535E"/>
    <w:rsid w:val="00DE04E3"/>
    <w:rsid w:val="00DE05A6"/>
    <w:rsid w:val="00DE7B32"/>
    <w:rsid w:val="00DF0E6F"/>
    <w:rsid w:val="00E0024C"/>
    <w:rsid w:val="00E00751"/>
    <w:rsid w:val="00E02283"/>
    <w:rsid w:val="00E029BE"/>
    <w:rsid w:val="00E02E58"/>
    <w:rsid w:val="00E0685A"/>
    <w:rsid w:val="00E11BCD"/>
    <w:rsid w:val="00E201AE"/>
    <w:rsid w:val="00E23D83"/>
    <w:rsid w:val="00E24630"/>
    <w:rsid w:val="00E25B62"/>
    <w:rsid w:val="00E266F2"/>
    <w:rsid w:val="00E26EF3"/>
    <w:rsid w:val="00E308C3"/>
    <w:rsid w:val="00E33D3F"/>
    <w:rsid w:val="00E34AFE"/>
    <w:rsid w:val="00E364C7"/>
    <w:rsid w:val="00E44B85"/>
    <w:rsid w:val="00E458DA"/>
    <w:rsid w:val="00E45DD5"/>
    <w:rsid w:val="00E46CF9"/>
    <w:rsid w:val="00E532AB"/>
    <w:rsid w:val="00E63C93"/>
    <w:rsid w:val="00E7187D"/>
    <w:rsid w:val="00E73C3C"/>
    <w:rsid w:val="00E7464F"/>
    <w:rsid w:val="00E767CC"/>
    <w:rsid w:val="00E867F4"/>
    <w:rsid w:val="00E86DAF"/>
    <w:rsid w:val="00E928B2"/>
    <w:rsid w:val="00E94688"/>
    <w:rsid w:val="00E96C2F"/>
    <w:rsid w:val="00E9714C"/>
    <w:rsid w:val="00EA3A16"/>
    <w:rsid w:val="00EA3CF1"/>
    <w:rsid w:val="00EA6BAB"/>
    <w:rsid w:val="00EA7E2F"/>
    <w:rsid w:val="00EC2810"/>
    <w:rsid w:val="00EC40EC"/>
    <w:rsid w:val="00EC4672"/>
    <w:rsid w:val="00EC5B00"/>
    <w:rsid w:val="00EC5CCB"/>
    <w:rsid w:val="00EC60FE"/>
    <w:rsid w:val="00ED05B3"/>
    <w:rsid w:val="00ED1661"/>
    <w:rsid w:val="00ED3404"/>
    <w:rsid w:val="00ED73EF"/>
    <w:rsid w:val="00EE0F37"/>
    <w:rsid w:val="00EE4F34"/>
    <w:rsid w:val="00EE6CE8"/>
    <w:rsid w:val="00EF1DCC"/>
    <w:rsid w:val="00EF697F"/>
    <w:rsid w:val="00F035C1"/>
    <w:rsid w:val="00F05C7A"/>
    <w:rsid w:val="00F0607C"/>
    <w:rsid w:val="00F074FE"/>
    <w:rsid w:val="00F123BA"/>
    <w:rsid w:val="00F1760C"/>
    <w:rsid w:val="00F208D2"/>
    <w:rsid w:val="00F216AD"/>
    <w:rsid w:val="00F249D5"/>
    <w:rsid w:val="00F34315"/>
    <w:rsid w:val="00F4451A"/>
    <w:rsid w:val="00F44738"/>
    <w:rsid w:val="00F5201C"/>
    <w:rsid w:val="00F54DAD"/>
    <w:rsid w:val="00F5548C"/>
    <w:rsid w:val="00F55710"/>
    <w:rsid w:val="00F55EEF"/>
    <w:rsid w:val="00F60F65"/>
    <w:rsid w:val="00F611F4"/>
    <w:rsid w:val="00F66338"/>
    <w:rsid w:val="00F66712"/>
    <w:rsid w:val="00F676EC"/>
    <w:rsid w:val="00F71667"/>
    <w:rsid w:val="00F739D7"/>
    <w:rsid w:val="00F748AB"/>
    <w:rsid w:val="00F775AA"/>
    <w:rsid w:val="00F775BC"/>
    <w:rsid w:val="00F80658"/>
    <w:rsid w:val="00F844AF"/>
    <w:rsid w:val="00F85589"/>
    <w:rsid w:val="00F85E9F"/>
    <w:rsid w:val="00F92E03"/>
    <w:rsid w:val="00F937C2"/>
    <w:rsid w:val="00F9732D"/>
    <w:rsid w:val="00FA1800"/>
    <w:rsid w:val="00FA2598"/>
    <w:rsid w:val="00FA5E58"/>
    <w:rsid w:val="00FA7085"/>
    <w:rsid w:val="00FB14D8"/>
    <w:rsid w:val="00FB6694"/>
    <w:rsid w:val="00FC0290"/>
    <w:rsid w:val="00FC1D33"/>
    <w:rsid w:val="00FC61A1"/>
    <w:rsid w:val="00FE0857"/>
    <w:rsid w:val="00FE12AD"/>
    <w:rsid w:val="00FE470C"/>
    <w:rsid w:val="00FF31C4"/>
    <w:rsid w:val="00FF5217"/>
    <w:rsid w:val="00FF76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A151"/>
  <w15:docId w15:val="{6E01D1A8-0481-4FA1-8A2C-2B00DE17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061A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061AF"/>
    <w:rPr>
      <w:rFonts w:ascii="Courier New" w:eastAsia="Times New Roman" w:hAnsi="Courier New" w:cs="Courier New"/>
      <w:sz w:val="20"/>
      <w:szCs w:val="20"/>
    </w:rPr>
  </w:style>
  <w:style w:type="paragraph" w:styleId="ListParagraph">
    <w:name w:val="List Paragraph"/>
    <w:basedOn w:val="Normal"/>
    <w:uiPriority w:val="34"/>
    <w:qFormat/>
    <w:rsid w:val="00811223"/>
    <w:pPr>
      <w:ind w:left="720"/>
      <w:contextualSpacing/>
    </w:pPr>
  </w:style>
  <w:style w:type="paragraph" w:styleId="BalloonText">
    <w:name w:val="Balloon Text"/>
    <w:basedOn w:val="Normal"/>
    <w:link w:val="BalloonTextChar"/>
    <w:uiPriority w:val="99"/>
    <w:semiHidden/>
    <w:unhideWhenUsed/>
    <w:rsid w:val="00AC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0F"/>
    <w:rPr>
      <w:rFonts w:ascii="Tahoma" w:hAnsi="Tahoma" w:cs="Tahoma"/>
      <w:sz w:val="16"/>
      <w:szCs w:val="16"/>
    </w:rPr>
  </w:style>
  <w:style w:type="paragraph" w:styleId="Header">
    <w:name w:val="header"/>
    <w:basedOn w:val="Normal"/>
    <w:link w:val="HeaderChar"/>
    <w:uiPriority w:val="99"/>
    <w:unhideWhenUsed/>
    <w:rsid w:val="0003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3B"/>
  </w:style>
  <w:style w:type="paragraph" w:styleId="Footer">
    <w:name w:val="footer"/>
    <w:basedOn w:val="Normal"/>
    <w:link w:val="FooterChar"/>
    <w:uiPriority w:val="99"/>
    <w:unhideWhenUsed/>
    <w:rsid w:val="0003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3B"/>
  </w:style>
  <w:style w:type="character" w:styleId="CommentReference">
    <w:name w:val="annotation reference"/>
    <w:basedOn w:val="DefaultParagraphFont"/>
    <w:uiPriority w:val="99"/>
    <w:semiHidden/>
    <w:unhideWhenUsed/>
    <w:rsid w:val="004614FF"/>
    <w:rPr>
      <w:sz w:val="16"/>
      <w:szCs w:val="16"/>
    </w:rPr>
  </w:style>
  <w:style w:type="paragraph" w:styleId="CommentText">
    <w:name w:val="annotation text"/>
    <w:basedOn w:val="Normal"/>
    <w:link w:val="CommentTextChar"/>
    <w:uiPriority w:val="99"/>
    <w:semiHidden/>
    <w:unhideWhenUsed/>
    <w:rsid w:val="004614FF"/>
    <w:pPr>
      <w:spacing w:line="240" w:lineRule="auto"/>
    </w:pPr>
    <w:rPr>
      <w:sz w:val="20"/>
      <w:szCs w:val="20"/>
    </w:rPr>
  </w:style>
  <w:style w:type="character" w:customStyle="1" w:styleId="CommentTextChar">
    <w:name w:val="Comment Text Char"/>
    <w:basedOn w:val="DefaultParagraphFont"/>
    <w:link w:val="CommentText"/>
    <w:uiPriority w:val="99"/>
    <w:semiHidden/>
    <w:rsid w:val="004614FF"/>
    <w:rPr>
      <w:sz w:val="20"/>
      <w:szCs w:val="20"/>
    </w:rPr>
  </w:style>
  <w:style w:type="paragraph" w:styleId="CommentSubject">
    <w:name w:val="annotation subject"/>
    <w:basedOn w:val="CommentText"/>
    <w:next w:val="CommentText"/>
    <w:link w:val="CommentSubjectChar"/>
    <w:uiPriority w:val="99"/>
    <w:semiHidden/>
    <w:unhideWhenUsed/>
    <w:rsid w:val="004614FF"/>
    <w:rPr>
      <w:b/>
      <w:bCs/>
    </w:rPr>
  </w:style>
  <w:style w:type="character" w:customStyle="1" w:styleId="CommentSubjectChar">
    <w:name w:val="Comment Subject Char"/>
    <w:basedOn w:val="CommentTextChar"/>
    <w:link w:val="CommentSubject"/>
    <w:uiPriority w:val="99"/>
    <w:semiHidden/>
    <w:rsid w:val="004614FF"/>
    <w:rPr>
      <w:b/>
      <w:bCs/>
      <w:sz w:val="20"/>
      <w:szCs w:val="20"/>
    </w:rPr>
  </w:style>
  <w:style w:type="paragraph" w:styleId="Revision">
    <w:name w:val="Revision"/>
    <w:hidden/>
    <w:uiPriority w:val="99"/>
    <w:semiHidden/>
    <w:rsid w:val="00DC1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0950">
      <w:bodyDiv w:val="1"/>
      <w:marLeft w:val="0"/>
      <w:marRight w:val="0"/>
      <w:marTop w:val="0"/>
      <w:marBottom w:val="0"/>
      <w:divBdr>
        <w:top w:val="none" w:sz="0" w:space="0" w:color="auto"/>
        <w:left w:val="none" w:sz="0" w:space="0" w:color="auto"/>
        <w:bottom w:val="none" w:sz="0" w:space="0" w:color="auto"/>
        <w:right w:val="none" w:sz="0" w:space="0" w:color="auto"/>
      </w:divBdr>
    </w:div>
    <w:div w:id="951018420">
      <w:bodyDiv w:val="1"/>
      <w:marLeft w:val="0"/>
      <w:marRight w:val="0"/>
      <w:marTop w:val="0"/>
      <w:marBottom w:val="0"/>
      <w:divBdr>
        <w:top w:val="none" w:sz="0" w:space="0" w:color="auto"/>
        <w:left w:val="none" w:sz="0" w:space="0" w:color="auto"/>
        <w:bottom w:val="none" w:sz="0" w:space="0" w:color="auto"/>
        <w:right w:val="none" w:sz="0" w:space="0" w:color="auto"/>
      </w:divBdr>
    </w:div>
    <w:div w:id="997147402">
      <w:bodyDiv w:val="1"/>
      <w:marLeft w:val="0"/>
      <w:marRight w:val="0"/>
      <w:marTop w:val="0"/>
      <w:marBottom w:val="0"/>
      <w:divBdr>
        <w:top w:val="none" w:sz="0" w:space="0" w:color="auto"/>
        <w:left w:val="none" w:sz="0" w:space="0" w:color="auto"/>
        <w:bottom w:val="none" w:sz="0" w:space="0" w:color="auto"/>
        <w:right w:val="none" w:sz="0" w:space="0" w:color="auto"/>
      </w:divBdr>
    </w:div>
    <w:div w:id="1215967248">
      <w:bodyDiv w:val="1"/>
      <w:marLeft w:val="0"/>
      <w:marRight w:val="0"/>
      <w:marTop w:val="0"/>
      <w:marBottom w:val="0"/>
      <w:divBdr>
        <w:top w:val="none" w:sz="0" w:space="0" w:color="auto"/>
        <w:left w:val="none" w:sz="0" w:space="0" w:color="auto"/>
        <w:bottom w:val="none" w:sz="0" w:space="0" w:color="auto"/>
        <w:right w:val="none" w:sz="0" w:space="0" w:color="auto"/>
      </w:divBdr>
    </w:div>
    <w:div w:id="18030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A89C-F6E9-431B-A06A-ABBD295F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5</cp:revision>
  <cp:lastPrinted>2021-11-09T07:23:00Z</cp:lastPrinted>
  <dcterms:created xsi:type="dcterms:W3CDTF">2022-01-28T05:42:00Z</dcterms:created>
  <dcterms:modified xsi:type="dcterms:W3CDTF">2022-02-16T05:53:00Z</dcterms:modified>
</cp:coreProperties>
</file>